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Osaka Metropolitan Maternal &amp; Child Health Center</w:t>
      </w:r>
    </w:p>
    <w:p>
      <w:pPr>
        <w:pStyle w:val="BodyText"/>
      </w:pPr>
      <w:r>
        <w:t xml:space="preserve">2-1-3 Umeda, Kita-ku, Osaka 530-0001, Japan Osaka</w:t>
      </w:r>
    </w:p>
    <w:p>
      <w:pPr>
        <w:pStyle w:val="BodyText"/>
      </w:pPr>
      <w:r>
        <w:t xml:space="preserve">Tel: +81-6-6371-0000 | Fax: +81-6-6371-0001 | Email: procurement@osaka-mchc.jp</w:t>
      </w:r>
    </w:p>
    <w:bookmarkEnd w:id="20"/>
    <w:p>
      <w:pPr>
        <w:pStyle w:val="BodyText"/>
      </w:pPr>
      <w:r>
        <w:rPr>
          <w:bCs/>
          <w:b/>
        </w:rPr>
        <w:t xml:space="preserve">Purchase Order No.:</w:t>
      </w:r>
      <w:r>
        <w:t xml:space="preserve"> </w:t>
      </w:r>
      <w:r>
        <w:t xml:space="preserve">PO-2025-JOS-04872</w:t>
      </w:r>
    </w:p>
    <w:p>
      <w:pPr>
        <w:pStyle w:val="BodyText"/>
      </w:pPr>
      <w:r>
        <w:rPr>
          <w:bCs/>
          <w:b/>
        </w:rPr>
        <w:t xml:space="preserve">Date of Issue:</w:t>
      </w:r>
      <w:r>
        <w:t xml:space="preserve"> </w:t>
      </w:r>
      <w:r>
        <w:t xml:space="preserve">14 June 2025</w:t>
      </w:r>
    </w:p>
    <w:p>
      <w:pPr>
        <w:pStyle w:val="BodyText"/>
      </w:pPr>
      <w:r>
        <w:rPr>
          <w:bCs/>
          <w:b/>
        </w:rPr>
        <w:t xml:space="preserve">Required Service Start:</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Kansai Midwifery Professional Services Co., Ltd.</w:t>
            </w:r>
          </w:p>
        </w:tc>
      </w:tr>
      <w:tr>
        <w:tc>
          <w:tcPr/>
          <w:p>
            <w:pPr>
              <w:pStyle w:val="Compact"/>
              <w:jc w:val="left"/>
            </w:pPr>
            <w:r>
              <w:t xml:space="preserve">Address</w:t>
            </w:r>
          </w:p>
        </w:tc>
        <w:tc>
          <w:tcPr/>
          <w:p>
            <w:pPr>
              <w:pStyle w:val="Compact"/>
              <w:jc w:val="left"/>
            </w:pPr>
            <w:r>
              <w:t xml:space="preserve">4-2-18 Tennoji, Sumiyoshi-ku, Osaka 545-0004, Japan Osaka</w:t>
            </w:r>
          </w:p>
        </w:tc>
      </w:tr>
      <w:tr>
        <w:tc>
          <w:tcPr/>
          <w:p>
            <w:pPr>
              <w:pStyle w:val="Compact"/>
              <w:jc w:val="left"/>
            </w:pPr>
            <w:r>
              <w:t xml:space="preserve">Registration No.</w:t>
            </w:r>
          </w:p>
        </w:tc>
        <w:tc>
          <w:tcPr/>
          <w:p>
            <w:pPr>
              <w:pStyle w:val="Compact"/>
              <w:jc w:val="left"/>
            </w:pPr>
            <w:r>
              <w:t xml:space="preserve">JP-OSK-2019-77432</w:t>
            </w:r>
          </w:p>
        </w:tc>
      </w:tr>
      <w:tr>
        <w:tc>
          <w:tcPr/>
          <w:p>
            <w:pPr>
              <w:pStyle w:val="Compact"/>
              <w:jc w:val="left"/>
            </w:pPr>
            <w:r>
              <w:t xml:space="preserve">Contact Person</w:t>
            </w:r>
          </w:p>
        </w:tc>
        <w:tc>
          <w:tcPr/>
          <w:p>
            <w:pPr>
              <w:pStyle w:val="Compact"/>
              <w:jc w:val="left"/>
            </w:pPr>
            <w:r>
              <w:t xml:space="preserve">Ms. Yuki Tanaka, Director of Clinical Placement</w:t>
            </w:r>
          </w:p>
        </w:tc>
      </w:tr>
      <w:tr>
        <w:tc>
          <w:tcPr/>
          <w:p>
            <w:pPr>
              <w:pStyle w:val="Compact"/>
              <w:jc w:val="left"/>
            </w:pPr>
            <w:r>
              <w:t xml:space="preserve">Contact Email</w:t>
            </w:r>
          </w:p>
        </w:tc>
        <w:tc>
          <w:tcPr/>
          <w:p>
            <w:pPr>
              <w:pStyle w:val="Compact"/>
              <w:jc w:val="left"/>
            </w:pPr>
            <w:r>
              <w:t xml:space="preserve">y.tanaka@kansai-midwifery.jp</w:t>
            </w:r>
          </w:p>
        </w:tc>
      </w:tr>
      <w:tr>
        <w:tc>
          <w:tcPr/>
          <w:p>
            <w:pPr>
              <w:pStyle w:val="Compact"/>
              <w:jc w:val="left"/>
            </w:pPr>
            <w:r>
              <w:t xml:space="preserve">Bank Account</w:t>
            </w:r>
          </w:p>
        </w:tc>
        <w:tc>
          <w:tcPr/>
          <w:p>
            <w:pPr>
              <w:pStyle w:val="Compact"/>
              <w:jc w:val="left"/>
            </w:pPr>
            <w:r>
              <w:t xml:space="preserve">Osaka Bank, Chuo Branch – A/C No. 442-118-903</w:t>
            </w:r>
          </w:p>
        </w:tc>
      </w:tr>
    </w:tbl>
    <w:bookmarkEnd w:id="21"/>
    <w:bookmarkStart w:id="22" w:name="purchasing-entity"/>
    <w:p>
      <w:pPr>
        <w:pStyle w:val="Heading2"/>
      </w:pPr>
      <w:r>
        <w:t xml:space="preserve">2.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Osaka Metropolitan Maternal &amp; Child Health Center</w:t>
            </w:r>
          </w:p>
        </w:tc>
      </w:tr>
      <w:tr>
        <w:tc>
          <w:tcPr/>
          <w:p>
            <w:pPr>
              <w:pStyle w:val="Compact"/>
              <w:jc w:val="left"/>
            </w:pPr>
            <w:r>
              <w:t xml:space="preserve">Department</w:t>
            </w:r>
          </w:p>
        </w:tc>
        <w:tc>
          <w:tcPr/>
          <w:p>
            <w:pPr>
              <w:pStyle w:val="Compact"/>
              <w:jc w:val="left"/>
            </w:pPr>
            <w:r>
              <w:t xml:space="preserve">Department of Obstetrics and Gynecology – Midwifery Unit</w:t>
            </w:r>
          </w:p>
        </w:tc>
      </w:tr>
      <w:tr>
        <w:tc>
          <w:tcPr/>
          <w:p>
            <w:pPr>
              <w:pStyle w:val="Compact"/>
              <w:jc w:val="left"/>
            </w:pPr>
            <w:r>
              <w:t xml:space="preserve">Authorized Officer</w:t>
            </w:r>
          </w:p>
        </w:tc>
        <w:tc>
          <w:tcPr/>
          <w:p>
            <w:pPr>
              <w:pStyle w:val="Compact"/>
              <w:jc w:val="left"/>
            </w:pPr>
            <w:r>
              <w:t xml:space="preserve">Dr. Hiroshi Nakamura, Chief of Obstetrics</w:t>
            </w:r>
          </w:p>
        </w:tc>
      </w:tr>
      <w:tr>
        <w:tc>
          <w:tcPr/>
          <w:p>
            <w:pPr>
              <w:pStyle w:val="Compact"/>
              <w:jc w:val="left"/>
            </w:pPr>
            <w:r>
              <w:t xml:space="preserve">Procurement Reference</w:t>
            </w:r>
          </w:p>
        </w:tc>
        <w:tc>
          <w:tcPr/>
          <w:p>
            <w:pPr>
              <w:pStyle w:val="Compact"/>
              <w:jc w:val="left"/>
            </w:pPr>
            <w:r>
              <w:t xml:space="preserve">PRC-2025-OSK-1193</w:t>
            </w:r>
          </w:p>
        </w:tc>
      </w:tr>
    </w:tbl>
    <w:bookmarkEnd w:id="22"/>
    <w:bookmarkStart w:id="23" w:name="Xbd4d3f203faea344a0a2121a0cf2c2a6b9552a9"/>
    <w:p>
      <w:pPr>
        <w:pStyle w:val="Heading2"/>
      </w:pPr>
      <w:r>
        <w:t xml:space="preserve">3. Scope of Purchase – Midwife Professional Services</w:t>
      </w:r>
    </w:p>
    <w:p>
      <w:pPr>
        <w:pStyle w:val="FirstParagraph"/>
      </w:pPr>
      <w:r>
        <w:t xml:space="preserve">This Purchase Order is issued by the Osaka Metropolitan Maternal &amp; Child Health Center to procure the professional services of a qualified</w:t>
      </w:r>
      <w:r>
        <w:t xml:space="preserve"> </w:t>
      </w:r>
      <w:r>
        <w:t xml:space="preserve">Midwife</w:t>
      </w:r>
      <w:r>
        <w:t xml:space="preserve"> </w:t>
      </w:r>
      <w:r>
        <w:t xml:space="preserve">for the provision of comprehensive maternal and neonatal care within the Japan Osaka metropolitan healthcare network. The selected Midwife shall be fully licensed under the Japanese Midwife Act (助産師法) and shall possess a valid national Midwife license issued by the Ministry of Health, Labour and Welfare of Japan. The services described herein are intended to support the high-volume obstetric ward, the antenatal clinic, and the postnatal recovery unit located in the Japan Osaka facility.</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Midwife clinical services – Antenatal care, prenatal check-ups, and maternal health assessments at the Japan Osaka facility</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Midwife-led intrapartum care – Labor and delivery support, pain management guidance, and emergency obstetric response</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Postnatal Midwife services – Newborn care, breastfeeding support, and postpartum recovery monitoring</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Midwife-led community outreach programs in the Japan Osaka district – Home visits, health education workshops, and prenatal classes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Continuing professional development and certification maintenance for the Midwife (annual training, CME credits, and regulatory compliance)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Supervisory and mentoring services – The senior Midwife shall oversee and mentor two junior midwifery trainees assigned to the Japan Osaka unit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TOTAL CONTRACT VALUE</w:t>
            </w:r>
          </w:p>
        </w:tc>
        <w:tc>
          <w:tcPr/>
          <w:p>
            <w:pPr>
              <w:pStyle w:val="Compact"/>
              <w:jc w:val="left"/>
            </w:pPr>
            <w:r>
              <w:t xml:space="preserve">22,140,000 JPY</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Compliance with Japanese Law:</w:t>
      </w:r>
      <w:r>
        <w:t xml:space="preserve"> </w:t>
      </w:r>
      <w:r>
        <w:t xml:space="preserve">The Midwife engaged under this Purchase Order shall comply with all applicable regulations of the Japanese Ministry of Health, Labour and Welfare, including the Midwife Act, the Medical Care Act, and all local ordinances governing healthcare delivery in Japan Osaka.</w:t>
      </w:r>
    </w:p>
    <w:p>
      <w:pPr>
        <w:numPr>
          <w:ilvl w:val="0"/>
          <w:numId w:val="1001"/>
        </w:numPr>
        <w:pStyle w:val="Compact"/>
      </w:pPr>
      <w:r>
        <w:rPr>
          <w:bCs/>
          <w:b/>
        </w:rPr>
        <w:t xml:space="preserve">Licensing and Certification:</w:t>
      </w:r>
      <w:r>
        <w:t xml:space="preserve"> </w:t>
      </w:r>
      <w:r>
        <w:t xml:space="preserve">The vendor shall ensure that the Midwife holds a current, unexpired national Midwife license (助産師免許) and shall provide proof of licensure prior to the commencement of services. Any lapse in certification shall result in immediate suspension of services and a 5% penalty on the monthly invoice.</w:t>
      </w:r>
    </w:p>
    <w:p>
      <w:pPr>
        <w:numPr>
          <w:ilvl w:val="0"/>
          <w:numId w:val="1001"/>
        </w:numPr>
        <w:pStyle w:val="Compact"/>
      </w:pPr>
      <w:r>
        <w:rPr>
          <w:bCs/>
          <w:b/>
        </w:rPr>
        <w:t xml:space="preserve">Service Location:</w:t>
      </w:r>
      <w:r>
        <w:t xml:space="preserve"> </w:t>
      </w:r>
      <w:r>
        <w:t xml:space="preserve">All clinical services shall be rendered at the Osaka Metropolitan Maternal &amp; Child Health Center, 2-1-3 Umeda, Kita-ku, Japan Osaka, or at approved community sites within the Japan Osaka metropolitan area as designated by the Chief of Obstetrics.</w:t>
      </w:r>
    </w:p>
    <w:p>
      <w:pPr>
        <w:numPr>
          <w:ilvl w:val="0"/>
          <w:numId w:val="1001"/>
        </w:numPr>
        <w:pStyle w:val="Compact"/>
      </w:pPr>
      <w:r>
        <w:rPr>
          <w:bCs/>
          <w:b/>
        </w:rPr>
        <w:t xml:space="preserve">Working Hours:</w:t>
      </w:r>
      <w:r>
        <w:t xml:space="preserve"> </w:t>
      </w:r>
      <w:r>
        <w:t xml:space="preserve">The Midwife shall work a standard schedule of 40 hours per week, Monday through Friday, with on-call availability for emergency obstetric events as per the Japan Osaka hospital shift rotation policy.</w:t>
      </w:r>
    </w:p>
    <w:p>
      <w:pPr>
        <w:numPr>
          <w:ilvl w:val="0"/>
          <w:numId w:val="1001"/>
        </w:numPr>
        <w:pStyle w:val="Compact"/>
      </w:pPr>
      <w:r>
        <w:rPr>
          <w:bCs/>
          <w:b/>
        </w:rPr>
        <w:t xml:space="preserve">Payment Schedule:</w:t>
      </w:r>
      <w:r>
        <w:t xml:space="preserve"> </w:t>
      </w:r>
      <w:r>
        <w:t xml:space="preserve">Invoices shall be submitted monthly by the 5th business day. Payment shall be made within 30 days of receipt of a valid invoice via bank transfer to the account specified in Section 1. Late payments shall accrue interest at 1.5% per month as stipulated under Japanese commercial law.</w:t>
      </w:r>
    </w:p>
    <w:p>
      <w:pPr>
        <w:numPr>
          <w:ilvl w:val="0"/>
          <w:numId w:val="1001"/>
        </w:numPr>
        <w:pStyle w:val="Compact"/>
      </w:pPr>
      <w:r>
        <w:rPr>
          <w:bCs/>
          <w:b/>
        </w:rPr>
        <w:t xml:space="preserve">Confidentiality and Data Protection:</w:t>
      </w:r>
      <w:r>
        <w:t xml:space="preserve"> </w:t>
      </w:r>
      <w:r>
        <w:t xml:space="preserve">The Midwife shall adhere strictly to the Japanese Act on the Protection of Personal Information (APPI) and all internal data security protocols of the Japan Osaka facility. Patient records shall be handled in accordance with the institution's confidentiality charter.</w:t>
      </w:r>
    </w:p>
    <w:p>
      <w:pPr>
        <w:numPr>
          <w:ilvl w:val="0"/>
          <w:numId w:val="1001"/>
        </w:numPr>
        <w:pStyle w:val="Compact"/>
      </w:pPr>
      <w:r>
        <w:rPr>
          <w:bCs/>
          <w:b/>
        </w:rPr>
        <w:t xml:space="preserve">Performance Standards:</w:t>
      </w:r>
      <w:r>
        <w:t xml:space="preserve"> </w:t>
      </w:r>
      <w:r>
        <w:t xml:space="preserve">The Midwife shall meet or exceed the clinical performance benchmarks established by the Japan Osaka Maternal &amp; Child Health Center, including patient satisfaction scores above 90%, zero preventable adverse events, and full attendance at all scheduled clinical duties.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gross professional misconduct, unlicensed practice, or repeated failure to meet performance standards, the purchasing entity may terminate immediately without penalty.</w:t>
      </w:r>
    </w:p>
    <w:p>
      <w:pPr>
        <w:numPr>
          <w:ilvl w:val="0"/>
          <w:numId w:val="1001"/>
        </w:numPr>
        <w:pStyle w:val="Compact"/>
      </w:pPr>
      <w:r>
        <w:rPr>
          <w:bCs/>
          <w:b/>
        </w:rPr>
        <w:t xml:space="preserve">Insurance:</w:t>
      </w:r>
      <w:r>
        <w:t xml:space="preserve"> </w:t>
      </w:r>
      <w:r>
        <w:t xml:space="preserve">The vendor shall maintain professional liability insurance with a minimum coverage of 100,000,000 JPY per occurrence, naming the Japan Osaka facility as an additional insured party.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Japan Osaka under the rules of the Japan Commercial Arbitration Association.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services outlined in this Purchase Order for the engagement of a qualified Midwife at the Japan Osaka facility. This document constitutes a binding agreement effective from the date of the last signature.</w:t>
      </w:r>
    </w:p>
    <w:bookmarkEnd w:id="26"/>
    <w:p>
      <w:pPr>
        <w:pStyle w:val="BodyText"/>
      </w:pPr>
      <w:r>
        <w:rPr>
          <w:bCs/>
          <w:b/>
        </w:rPr>
        <w:t xml:space="preserve">For the Purchasing Entity:</w:t>
      </w:r>
    </w:p>
    <w:p>
      <w:pPr>
        <w:pStyle w:val="BodyText"/>
      </w:pPr>
      <w:r>
        <w:t xml:space="preserve">Osaka Metropolitan Maternal &amp; Child Health Center</w:t>
      </w:r>
    </w:p>
    <w:p>
      <w:pPr>
        <w:pStyle w:val="BodyText"/>
      </w:pPr>
      <w:r>
        <w:t xml:space="preserve">Dr. Hiroshi Nakamura</w:t>
      </w:r>
    </w:p>
    <w:p>
      <w:pPr>
        <w:pStyle w:val="BodyText"/>
      </w:pPr>
      <w:r>
        <w:t xml:space="preserve">Chief of Obstetrics &amp; Gynecology</w:t>
      </w:r>
    </w:p>
    <w:p>
      <w:pPr>
        <w:pStyle w:val="BodyText"/>
      </w:pPr>
      <w:r>
        <w:t xml:space="preserve">Date: _______________</w:t>
      </w:r>
    </w:p>
    <w:p>
      <w:pPr>
        <w:pStyle w:val="BodyText"/>
      </w:pPr>
      <w:r>
        <w:rPr>
          <w:bCs/>
          <w:b/>
        </w:rPr>
        <w:t xml:space="preserve">For the Vendor / Service Provider:</w:t>
      </w:r>
    </w:p>
    <w:p>
      <w:pPr>
        <w:pStyle w:val="BodyText"/>
      </w:pPr>
      <w:r>
        <w:t xml:space="preserve">Kansai Midwifery Professional Services Co., Ltd.</w:t>
      </w:r>
    </w:p>
    <w:p>
      <w:pPr>
        <w:pStyle w:val="BodyText"/>
      </w:pPr>
      <w:r>
        <w:t xml:space="preserve">Ms. Yuki Tanaka</w:t>
      </w:r>
    </w:p>
    <w:p>
      <w:pPr>
        <w:pStyle w:val="BodyText"/>
      </w:pPr>
      <w:r>
        <w:t xml:space="preserve">Director of Clinical Placement</w:t>
      </w:r>
    </w:p>
    <w:p>
      <w:pPr>
        <w:pStyle w:val="BodyText"/>
      </w:pPr>
      <w:r>
        <w:t xml:space="preserve">Date: _______________</w:t>
      </w:r>
    </w:p>
    <w:p>
      <w:pPr>
        <w:pStyle w:val="BodyText"/>
      </w:pPr>
      <w:r>
        <w:t xml:space="preserve">This Purchase Order (PO-2025-JOS-04872) was issued by the Osaka Metropolitan Maternal &amp; Child Health Center, Japan Osaka, for the procurement of Midwife professional services. This document is valid for acceptance until 31 August 2025. Unauthorized reproduction or distribution of this Purchase Order is prohibited. For inquiries, contact the Procurement Office at procurement@osaka-mchc.jp.</w:t>
      </w:r>
    </w:p>
    <w:p>
      <w:pPr>
        <w:pStyle w:val="BodyText"/>
      </w:pPr>
      <w:r>
        <w:t xml:space="preserve">Document Reference: PO-2025-JOS-04872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Japan Osaka</dc:title>
  <dc:creator/>
  <dc:language>en</dc:language>
  <cp:keywords/>
  <dcterms:created xsi:type="dcterms:W3CDTF">2026-10-10T04:23:58Z</dcterms:created>
  <dcterms:modified xsi:type="dcterms:W3CDTF">2026-10-10T04:23:58Z</dcterms:modified>
</cp:coreProperties>
</file>

<file path=docProps/custom.xml><?xml version="1.0" encoding="utf-8"?>
<Properties xmlns="http://schemas.openxmlformats.org/officeDocument/2006/custom-properties" xmlns:vt="http://schemas.openxmlformats.org/officeDocument/2006/docPropsVTypes"/>
</file>