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Purchase</w:t>
      </w:r>
      <w:r>
        <w:t xml:space="preserve"> </w:t>
      </w:r>
      <w:r>
        <w:t xml:space="preserve">Order</w:t>
      </w:r>
      <w:r>
        <w:t xml:space="preserve"> </w:t>
      </w:r>
      <w:r>
        <w:t xml:space="preserve">-</w:t>
      </w:r>
      <w:r>
        <w:t xml:space="preserve"> </w:t>
      </w:r>
      <w:r>
        <w:t xml:space="preserve">Midwife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Kenya</w:t>
      </w:r>
      <w:r>
        <w:t xml:space="preserve"> </w:t>
      </w:r>
      <w:r>
        <w:t xml:space="preserve">Nairobi</w:t>
      </w:r>
    </w:p>
    <w:bookmarkStart w:id="20" w:name="purchase-order"/>
    <w:p>
      <w:pPr>
        <w:pStyle w:val="Heading1"/>
      </w:pPr>
      <w:r>
        <w:t xml:space="preserve">PURCHASE ORDER</w:t>
      </w:r>
    </w:p>
    <w:p>
      <w:pPr>
        <w:pStyle w:val="FirstParagraph"/>
      </w:pPr>
      <w:r>
        <w:t xml:space="preserve">Midwife Professional Services &amp; Maternal Care Procurement</w:t>
      </w:r>
    </w:p>
    <w:p>
      <w:pPr>
        <w:pStyle w:val="BodyText"/>
      </w:pPr>
      <w:r>
        <w:t xml:space="preserve">Kenya Nairobi – County Health Services Directorate</w:t>
      </w:r>
    </w:p>
    <w:bookmarkEnd w:id="20"/>
    <w:p>
      <w:pPr>
        <w:pStyle w:val="BodyText"/>
      </w:pPr>
      <w:r>
        <w:rPr>
          <w:bCs/>
          <w:b/>
        </w:rPr>
        <w:t xml:space="preserve">Purchase Order No.:</w:t>
      </w:r>
      <w:r>
        <w:t xml:space="preserve"> </w:t>
      </w:r>
      <w:r>
        <w:t xml:space="preserve">PO-KN-2025-04872</w:t>
      </w:r>
      <w:r>
        <w:br/>
      </w:r>
      <w:r>
        <w:rPr>
          <w:bCs/>
          <w:b/>
        </w:rPr>
        <w:t xml:space="preserve">Date of Issue:</w:t>
      </w:r>
      <w:r>
        <w:t xml:space="preserve"> </w:t>
      </w:r>
      <w:r>
        <w:t xml:space="preserve">14 June 2025</w:t>
      </w:r>
      <w:r>
        <w:br/>
      </w:r>
      <w:r>
        <w:rPr>
          <w:bCs/>
          <w:b/>
        </w:rPr>
        <w:t xml:space="preserve">Valid Until:</w:t>
      </w:r>
      <w:r>
        <w:t xml:space="preserve"> </w:t>
      </w:r>
      <w:r>
        <w:t xml:space="preserve">14 September 2025</w:t>
      </w:r>
    </w:p>
    <w:p>
      <w:pPr>
        <w:pStyle w:val="BodyText"/>
      </w:pPr>
      <w:r>
        <w:rPr>
          <w:bCs/>
          <w:b/>
        </w:rPr>
        <w:t xml:space="preserve">Buyer:</w:t>
      </w:r>
      <w:r>
        <w:t xml:space="preserve"> </w:t>
      </w:r>
      <w:r>
        <w:t xml:space="preserve">Nairobi County Health Services Directorate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Moi Avenue, Nairobi, Kenya</w:t>
      </w:r>
      <w:r>
        <w:br/>
      </w:r>
      <w:r>
        <w:rPr>
          <w:bCs/>
          <w:b/>
        </w:rPr>
        <w:t xml:space="preserve">Contact:</w:t>
      </w:r>
      <w:r>
        <w:t xml:space="preserve"> </w:t>
      </w:r>
      <w:r>
        <w:t xml:space="preserve">procurement@nairobihealth.go.ke</w:t>
      </w:r>
    </w:p>
    <w:p>
      <w:pPr>
        <w:pStyle w:val="BodyText"/>
      </w:pPr>
      <w:r>
        <w:rPr>
          <w:bCs/>
          <w:b/>
        </w:rPr>
        <w:t xml:space="preserve">Supplier:</w:t>
      </w:r>
      <w:r>
        <w:t xml:space="preserve"> </w:t>
      </w:r>
      <w:r>
        <w:t xml:space="preserve">Nairobi Midwife &amp; Maternal Care Associates Ltd.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4th Floor, Kenyatta Avenue, Nairobi, Kenya</w:t>
      </w:r>
      <w:r>
        <w:br/>
      </w:r>
      <w:r>
        <w:rPr>
          <w:bCs/>
          <w:b/>
        </w:rPr>
        <w:t xml:space="preserve">Contact:</w:t>
      </w:r>
      <w:r>
        <w:t xml:space="preserve"> </w:t>
      </w:r>
      <w:r>
        <w:t xml:space="preserve">info@naimacare.co.ke</w:t>
      </w:r>
    </w:p>
    <w:p>
      <w:pPr>
        <w:pStyle w:val="BodyText"/>
      </w:pPr>
      <w:r>
        <w:t xml:space="preserve">1. PURPOSE AND SCOPE OF THIS PURCHASE ORDER</w:t>
      </w:r>
    </w:p>
    <w:p>
      <w:pPr>
        <w:pStyle w:val="BodyText"/>
      </w:pPr>
      <w:r>
        <w:t xml:space="preserve">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is issued by the Nairobi County Health Services Directorate to formally procure the professional services of a certified</w:t>
      </w:r>
      <w:r>
        <w:t xml:space="preserve"> </w:t>
      </w:r>
      <w:r>
        <w:t xml:space="preserve">Midwife</w:t>
      </w:r>
      <w:r>
        <w:t xml:space="preserve"> </w:t>
      </w:r>
      <w:r>
        <w:t xml:space="preserve">and associated maternal care resources for deployment across public health facilities in</w:t>
      </w:r>
      <w:r>
        <w:t xml:space="preserve"> </w:t>
      </w:r>
      <w:r>
        <w:t xml:space="preserve">Kenya Nairobi</w:t>
      </w:r>
      <w:r>
        <w:t xml:space="preserve">. The primary objective of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is to strengthen the maternal and newborn health infrastructure within the Nairobi metropolitan area, ensuring that qualified</w:t>
      </w:r>
      <w:r>
        <w:t xml:space="preserve"> </w:t>
      </w:r>
      <w:r>
        <w:t xml:space="preserve">Midwife</w:t>
      </w:r>
      <w:r>
        <w:t xml:space="preserve"> </w:t>
      </w:r>
      <w:r>
        <w:t xml:space="preserve">professionals are available to deliver safe, evidence-based obstetric and postnatal care to expectant mothers and newborns throughout the county.</w:t>
      </w:r>
    </w:p>
    <w:p>
      <w:pPr>
        <w:pStyle w:val="BodyText"/>
      </w:pPr>
      <w:r>
        <w:t xml:space="preserve">The scope of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encompasses the recruitment, deployment, supervision, and ongoing professional development of a</w:t>
      </w:r>
      <w:r>
        <w:t xml:space="preserve"> </w:t>
      </w:r>
      <w:r>
        <w:t xml:space="preserve">Midwife</w:t>
      </w:r>
      <w:r>
        <w:t xml:space="preserve"> </w:t>
      </w:r>
      <w:r>
        <w:t xml:space="preserve">team, as well as the procurement of essential clinical equipment, consumables, and training materials required for the</w:t>
      </w:r>
      <w:r>
        <w:t xml:space="preserve"> </w:t>
      </w:r>
      <w:r>
        <w:t xml:space="preserve">Midwife</w:t>
      </w:r>
      <w:r>
        <w:t xml:space="preserve"> </w:t>
      </w:r>
      <w:r>
        <w:t xml:space="preserve">to perform her duties effectively within the</w:t>
      </w:r>
      <w:r>
        <w:t xml:space="preserve"> </w:t>
      </w:r>
      <w:r>
        <w:t xml:space="preserve">Kenya Nairobi</w:t>
      </w:r>
      <w:r>
        <w:t xml:space="preserve"> </w:t>
      </w:r>
      <w:r>
        <w:t xml:space="preserve">public health system.</w:t>
      </w:r>
    </w:p>
    <w:p>
      <w:pPr>
        <w:pStyle w:val="BodyText"/>
      </w:pPr>
      <w:r>
        <w:t xml:space="preserve">2. LINE ITEMS AND COST BREAKDOWN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No.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Item /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(KES)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Price (KES)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Delivery / Deployment Location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Engagement of a Registered Midwife (RN Midwife) – 12-month contract including supervision, clinical duties, antenatal care, delivery assistance, and postnatal follow-up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1,850,000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1,850,000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Kenyatta National Hospital, Nairobi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Engagement of a Community Midwife – 12-month contract for outreach maternal care in underserved Nairobi wards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2,400,000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Kibera &amp; Mathare Health Centres, Nairobi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Midwife Clinical Kit (including fetal doppler, blood pressure monitor, partograph charts, sterile delivery packs, and emergency obstetric supplies)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Respective Nairobi facilities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Continuing Professional Development (CPD) training for Midwife – Advanced Obstetric Care and Emergency Newborn Resuscitation (ENR) certification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135,000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Nairobi School of Nursing, Kenya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Maternal Health Education Materials (posters, pamphlets, and digital content in English and Swahili) for Midwife-led community health sessions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All Nairobi County Health Facilities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Transportation and field allowance for Community Midwife outreach visits across Kenya Nairobi sub-counties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Various Nairobi sub-counties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TOTAL AMOUNT (KES)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4,940,000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VAT (16%)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790,400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GRAND TOTAL (KES)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5,730,400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t xml:space="preserve">3. TERMS AND CONDITIONS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Acceptance:</w:t>
      </w:r>
      <w:r>
        <w:t xml:space="preserve"> </w:t>
      </w:r>
      <w:r>
        <w:t xml:space="preserve">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shall become binding upon written acceptance by the Supplier within five (5) business days of the date of issue. The Supplier acknowledges that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is issued under the Public Procurement and Asset Disposal Act, 2015, as applicable in</w:t>
      </w:r>
      <w:r>
        <w:t xml:space="preserve"> </w:t>
      </w:r>
      <w:r>
        <w:t xml:space="preserve">Kenya Nairobi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Midwife Qualifications:</w:t>
      </w:r>
      <w:r>
        <w:t xml:space="preserve"> </w:t>
      </w:r>
      <w:r>
        <w:t xml:space="preserve">The</w:t>
      </w:r>
      <w:r>
        <w:t xml:space="preserve"> </w:t>
      </w:r>
      <w:r>
        <w:t xml:space="preserve">Midwife</w:t>
      </w:r>
      <w:r>
        <w:t xml:space="preserve"> </w:t>
      </w:r>
      <w:r>
        <w:t xml:space="preserve">or Midwives engaged under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must hold a valid registration with the Nursing and Midwifery Council of Kenya (NMCK) and possess a minimum of three (3) years of post-qualification clinical experience in obstetric and neonatal care. All</w:t>
      </w:r>
      <w:r>
        <w:t xml:space="preserve"> </w:t>
      </w:r>
      <w:r>
        <w:t xml:space="preserve">Midwife</w:t>
      </w:r>
      <w:r>
        <w:t xml:space="preserve"> </w:t>
      </w:r>
      <w:r>
        <w:t xml:space="preserve">credentials must be verified prior to deployment in any</w:t>
      </w:r>
      <w:r>
        <w:t xml:space="preserve"> </w:t>
      </w:r>
      <w:r>
        <w:t xml:space="preserve">Kenya Nairobi</w:t>
      </w:r>
      <w:r>
        <w:t xml:space="preserve"> </w:t>
      </w:r>
      <w:r>
        <w:t xml:space="preserve">health facility.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Delivery and Deployment:</w:t>
      </w:r>
      <w:r>
        <w:t xml:space="preserve"> </w:t>
      </w:r>
      <w:r>
        <w:t xml:space="preserve">All services and materials specified in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shall be delivered and the</w:t>
      </w:r>
      <w:r>
        <w:t xml:space="preserve"> </w:t>
      </w:r>
      <w:r>
        <w:t xml:space="preserve">Midwife</w:t>
      </w:r>
      <w:r>
        <w:t xml:space="preserve"> </w:t>
      </w:r>
      <w:r>
        <w:t xml:space="preserve">personnel deployed to the designated</w:t>
      </w:r>
      <w:r>
        <w:t xml:space="preserve"> </w:t>
      </w:r>
      <w:r>
        <w:t xml:space="preserve">Kenya Nairobi</w:t>
      </w:r>
      <w:r>
        <w:t xml:space="preserve"> </w:t>
      </w:r>
      <w:r>
        <w:t xml:space="preserve">locations within thirty (30) calendar days of the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acceptance date. The Supplier shall bear all costs associated with transportation within Nairobi County.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Payment Terms:</w:t>
      </w:r>
      <w:r>
        <w:t xml:space="preserve"> </w:t>
      </w:r>
      <w:r>
        <w:t xml:space="preserve">Payment shall be made in three (3) equal instalments: 40% upon acceptance of this</w:t>
      </w:r>
      <w:r>
        <w:t xml:space="preserve"> </w:t>
      </w:r>
      <w:r>
        <w:t xml:space="preserve">Purchase Order</w:t>
      </w:r>
      <w:r>
        <w:t xml:space="preserve">, 30% upon successful deployment of the</w:t>
      </w:r>
      <w:r>
        <w:t xml:space="preserve"> </w:t>
      </w:r>
      <w:r>
        <w:t xml:space="preserve">Midwife</w:t>
      </w:r>
      <w:r>
        <w:t xml:space="preserve"> </w:t>
      </w:r>
      <w:r>
        <w:t xml:space="preserve">and delivery of all equipment, and 30% upon completion of the 12-month service period, subject to satisfactory performance review by the Nairobi County Health Services Directorate.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Performance Standards:</w:t>
      </w:r>
      <w:r>
        <w:t xml:space="preserve"> </w:t>
      </w:r>
      <w:r>
        <w:t xml:space="preserve">The</w:t>
      </w:r>
      <w:r>
        <w:t xml:space="preserve"> </w:t>
      </w:r>
      <w:r>
        <w:t xml:space="preserve">Midwife</w:t>
      </w:r>
      <w:r>
        <w:t xml:space="preserve"> </w:t>
      </w:r>
      <w:r>
        <w:t xml:space="preserve">shall adhere to the Kenya Standard Treatment Guidelines for Maternal and Newborn Health and the Ministry of Health protocols in force in</w:t>
      </w:r>
      <w:r>
        <w:t xml:space="preserve"> </w:t>
      </w:r>
      <w:r>
        <w:t xml:space="preserve">Kenya Nairobi</w:t>
      </w:r>
      <w:r>
        <w:t xml:space="preserve"> </w:t>
      </w:r>
      <w:r>
        <w:t xml:space="preserve">at the time of service delivery. Failure to meet clinical performance benchmarks may result in termination of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with or without penalty as determined by the Directorate.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Confidentiality:</w:t>
      </w:r>
      <w:r>
        <w:t xml:space="preserve"> </w:t>
      </w:r>
      <w:r>
        <w:t xml:space="preserve">The Supplier and the engaged</w:t>
      </w:r>
      <w:r>
        <w:t xml:space="preserve"> </w:t>
      </w:r>
      <w:r>
        <w:t xml:space="preserve">Midwife</w:t>
      </w:r>
      <w:r>
        <w:t xml:space="preserve"> </w:t>
      </w:r>
      <w:r>
        <w:t xml:space="preserve">shall maintain strict confidentiality of all patient records and health data in accordance with the Kenya Data Protection Act, 2019. No patient information from any</w:t>
      </w:r>
      <w:r>
        <w:t xml:space="preserve"> </w:t>
      </w:r>
      <w:r>
        <w:t xml:space="preserve">Kenya Nairobi</w:t>
      </w:r>
      <w:r>
        <w:t xml:space="preserve"> </w:t>
      </w:r>
      <w:r>
        <w:t xml:space="preserve">facility shall be disclosed to third parties.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Dispute Resolution:</w:t>
      </w:r>
      <w:r>
        <w:t xml:space="preserve"> </w:t>
      </w:r>
      <w:r>
        <w:t xml:space="preserve">Any disputes arising from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shall be resolved through mediation in Nairobi, Kenya, in accordance with the laws of the Republic of Kenya. The jurisdiction of the courts of</w:t>
      </w:r>
      <w:r>
        <w:t xml:space="preserve"> </w:t>
      </w:r>
      <w:r>
        <w:t xml:space="preserve">Kenya Nairobi</w:t>
      </w:r>
      <w:r>
        <w:t xml:space="preserve"> </w:t>
      </w:r>
      <w:r>
        <w:t xml:space="preserve">shall be exclusive.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Force Majeure:</w:t>
      </w:r>
      <w:r>
        <w:t xml:space="preserve"> </w:t>
      </w:r>
      <w:r>
        <w:t xml:space="preserve">Neither party shall be liable for failure to perform obligations under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due to events beyond reasonable control, including but not limited to natural disasters, epidemics, or government-mandated closures affecting</w:t>
      </w:r>
      <w:r>
        <w:t xml:space="preserve"> </w:t>
      </w:r>
      <w:r>
        <w:t xml:space="preserve">Kenya Nairobi</w:t>
      </w:r>
      <w:r>
        <w:t xml:space="preserve">.</w:t>
      </w:r>
    </w:p>
    <w:p>
      <w:pPr>
        <w:pStyle w:val="FirstParagraph"/>
      </w:pPr>
      <w:r>
        <w:rPr>
          <w:bCs/>
          <w:b/>
        </w:rPr>
        <w:t xml:space="preserve">NOTE:</w:t>
      </w:r>
      <w:r>
        <w:t xml:space="preserve"> </w:t>
      </w:r>
      <w:r>
        <w:t xml:space="preserve">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is part of the Nairobi County Maternal Health Improvement Programme 2025/2026. The</w:t>
      </w:r>
      <w:r>
        <w:t xml:space="preserve"> </w:t>
      </w:r>
      <w:r>
        <w:t xml:space="preserve">Midwife</w:t>
      </w:r>
      <w:r>
        <w:t xml:space="preserve"> </w:t>
      </w:r>
      <w:r>
        <w:t xml:space="preserve">services procured herein are intended to reduce maternal mortality rates in</w:t>
      </w:r>
      <w:r>
        <w:t xml:space="preserve"> </w:t>
      </w:r>
      <w:r>
        <w:t xml:space="preserve">Kenya Nairobi</w:t>
      </w:r>
      <w:r>
        <w:t xml:space="preserve"> </w:t>
      </w:r>
      <w:r>
        <w:t xml:space="preserve">and align with the Sustainable Development Goal 3 (Good Health and Well-being) targets adopted by the Government of Kenya.</w:t>
      </w:r>
    </w:p>
    <w:p>
      <w:pPr>
        <w:pStyle w:val="BodyText"/>
      </w:pPr>
      <w:r>
        <w:t xml:space="preserve">4. AUTHORIZATION AND SIGNATURES</w:t>
      </w:r>
    </w:p>
    <w:p>
      <w:pPr>
        <w:pStyle w:val="BodyText"/>
      </w:pPr>
      <w:r>
        <w:rPr>
          <w:bCs/>
          <w:b/>
        </w:rPr>
        <w:t xml:space="preserve">For and on behalf of the Buyer:</w:t>
      </w:r>
    </w:p>
    <w:p>
      <w:pPr>
        <w:pStyle w:val="BodyText"/>
      </w:pPr>
      <w:r>
        <w:t xml:space="preserve">Nairobi County Health Services Directorate</w:t>
      </w:r>
    </w:p>
    <w:p>
      <w:pPr>
        <w:pStyle w:val="BodyText"/>
      </w:pPr>
      <w:r>
        <w:t xml:space="preserve">Name: Dr. Wanjiru Kamau, Director of Health Services</w:t>
      </w:r>
      <w:r>
        <w:br/>
      </w:r>
      <w:r>
        <w:t xml:space="preserve">Signature: _________________________</w:t>
      </w:r>
      <w:r>
        <w:br/>
      </w:r>
      <w:r>
        <w:t xml:space="preserve">Date: _________________________</w:t>
      </w:r>
      <w:r>
        <w:br/>
      </w:r>
      <w:r>
        <w:t xml:space="preserve">Official Stamp:</w:t>
      </w:r>
    </w:p>
    <w:p>
      <w:pPr>
        <w:pStyle w:val="BodyText"/>
      </w:pPr>
      <w:r>
        <w:rPr>
          <w:bCs/>
          <w:b/>
        </w:rPr>
        <w:t xml:space="preserve">For and on behalf of the Supplier:</w:t>
      </w:r>
    </w:p>
    <w:p>
      <w:pPr>
        <w:pStyle w:val="BodyText"/>
      </w:pPr>
      <w:r>
        <w:t xml:space="preserve">Nairobi Midwife &amp; Maternal Care Associates Ltd.</w:t>
      </w:r>
    </w:p>
    <w:p>
      <w:pPr>
        <w:pStyle w:val="BodyText"/>
      </w:pPr>
      <w:r>
        <w:t xml:space="preserve">Name: Mr. David Otieno, Managing Director</w:t>
      </w:r>
      <w:r>
        <w:br/>
      </w:r>
      <w:r>
        <w:t xml:space="preserve">Signature: _________________________</w:t>
      </w:r>
      <w:r>
        <w:br/>
      </w:r>
      <w:r>
        <w:t xml:space="preserve">Date: _________________________</w:t>
      </w:r>
      <w:r>
        <w:br/>
      </w:r>
      <w:r>
        <w:t xml:space="preserve">Company Stamp:</w:t>
      </w:r>
    </w:p>
    <w:p>
      <w:pPr>
        <w:pStyle w:val="BodyText"/>
      </w:pPr>
      <w:r>
        <w:t xml:space="preserve">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(PO-KN-2025-04872) is a controlled document of the Nairobi County Health Services Directorate,</w:t>
      </w:r>
      <w:r>
        <w:t xml:space="preserve"> </w:t>
      </w:r>
      <w:r>
        <w:t xml:space="preserve">Kenya Nairobi</w:t>
      </w:r>
      <w:r>
        <w:t xml:space="preserve">. Unauthorized reproduction or distribution is prohibited. For queries regarding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or the</w:t>
      </w:r>
      <w:r>
        <w:t xml:space="preserve"> </w:t>
      </w:r>
      <w:r>
        <w:t xml:space="preserve">Midwife</w:t>
      </w:r>
      <w:r>
        <w:t xml:space="preserve"> </w:t>
      </w:r>
      <w:r>
        <w:t xml:space="preserve">services procured, contact the Procurement Unit at procurement@nairobihealth.go.ke or visit the Directorate offices on Moi Avenue, Nairobi, Kenya.</w:t>
      </w:r>
    </w:p>
    <w:p>
      <w:pPr>
        <w:pStyle w:val="BodyText"/>
      </w:pPr>
      <w:r>
        <w:t xml:space="preserve">Document Reference: PO-KN-2025-04872 | Version 1.0 | Issued: 14 June 2025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Purchase Order - Midwife Services - Kenya Nairobi</dc:title>
  <dc:creator/>
  <dc:language>en</dc:language>
  <cp:keywords/>
  <dcterms:created xsi:type="dcterms:W3CDTF">2026-10-10T03:47:06Z</dcterms:created>
  <dcterms:modified xsi:type="dcterms:W3CDTF">2026-10-10T03:47:06Z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