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Healthcare Services Procurement Document</w:t>
      </w:r>
    </w:p>
    <w:p>
      <w:pPr>
        <w:pStyle w:val="BodyText"/>
      </w:pPr>
      <w:r>
        <w:t xml:space="preserve">Issued in Lima, Peru — Republic of Peru</w:t>
      </w:r>
    </w:p>
    <w:p>
      <w:pPr>
        <w:pStyle w:val="BodyText"/>
      </w:pPr>
      <w:r>
        <w:t xml:space="preserve">PO No. LMA-MW-2025-0047</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LMA-MW-2025-0047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Place of Issue</w:t>
            </w:r>
          </w:p>
        </w:tc>
        <w:tc>
          <w:tcPr/>
          <w:p>
            <w:pPr>
              <w:pStyle w:val="Compact"/>
              <w:jc w:val="left"/>
            </w:pPr>
            <w:r>
              <w:t xml:space="preserve">Lima, Peru (Municipality of Miraflores, Av. La Marina 1250)</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Governing Jurisdiction</w:t>
            </w:r>
          </w:p>
        </w:tc>
        <w:tc>
          <w:tcPr/>
          <w:p>
            <w:pPr>
              <w:pStyle w:val="Compact"/>
              <w:jc w:val="left"/>
            </w:pPr>
            <w:r>
              <w:t xml:space="preserve">Republic of Peru — Lima Metropolitan Region</w:t>
            </w:r>
          </w:p>
        </w:tc>
      </w:tr>
    </w:tbl>
    <w:bookmarkEnd w:id="21"/>
    <w:bookmarkStart w:id="24" w:name="parties-involved"/>
    <w:p>
      <w:pPr>
        <w:pStyle w:val="Heading2"/>
      </w:pPr>
      <w:r>
        <w:t xml:space="preserve">2. Parties Involved</w:t>
      </w:r>
    </w:p>
    <w:bookmarkStart w:id="22" w:name="buyer-procuring-entity"/>
    <w:p>
      <w:pPr>
        <w:pStyle w:val="Heading3"/>
      </w:pPr>
      <w:r>
        <w:t xml:space="preserve">Buyer (Procuring Entity)</w:t>
      </w:r>
    </w:p>
    <w:p>
      <w:pPr>
        <w:pStyle w:val="FirstParagraph"/>
      </w:pPr>
      <w:r>
        <w:rPr>
          <w:bCs/>
          <w:b/>
        </w:rPr>
        <w:t xml:space="preserve">Name:</w:t>
      </w:r>
      <w:r>
        <w:t xml:space="preserve"> </w:t>
      </w:r>
      <w:r>
        <w:t xml:space="preserve">Hospital Nacional Edgardo Rebagliati Martins</w:t>
      </w:r>
    </w:p>
    <w:p>
      <w:pPr>
        <w:pStyle w:val="BodyText"/>
      </w:pPr>
      <w:r>
        <w:rPr>
          <w:bCs/>
          <w:b/>
        </w:rPr>
        <w:t xml:space="preserve">RUC:</w:t>
      </w:r>
      <w:r>
        <w:t xml:space="preserve"> </w:t>
      </w:r>
      <w:r>
        <w:t xml:space="preserve">20123456789</w:t>
      </w:r>
    </w:p>
    <w:p>
      <w:pPr>
        <w:pStyle w:val="BodyText"/>
      </w:pPr>
      <w:r>
        <w:rPr>
          <w:bCs/>
          <w:b/>
        </w:rPr>
        <w:t xml:space="preserve">Address:</w:t>
      </w:r>
      <w:r>
        <w:t xml:space="preserve"> </w:t>
      </w:r>
      <w:r>
        <w:t xml:space="preserve">Av. La Marina 1250, Miraflores, Lima, Peru</w:t>
      </w:r>
    </w:p>
    <w:p>
      <w:pPr>
        <w:pStyle w:val="BodyText"/>
      </w:pPr>
      <w:r>
        <w:rPr>
          <w:bCs/>
          <w:b/>
        </w:rPr>
        <w:t xml:space="preserve">Contact:</w:t>
      </w:r>
      <w:r>
        <w:t xml:space="preserve"> </w:t>
      </w:r>
      <w:r>
        <w:t xml:space="preserve">Procurement Department, Ext. 4421</w:t>
      </w:r>
    </w:p>
    <w:p>
      <w:pPr>
        <w:pStyle w:val="BodyText"/>
      </w:pPr>
      <w:r>
        <w:rPr>
          <w:bCs/>
          <w:b/>
        </w:rPr>
        <w:t xml:space="preserve">Email:</w:t>
      </w:r>
      <w:r>
        <w:t xml:space="preserve"> </w:t>
      </w:r>
      <w:r>
        <w:t xml:space="preserve">compras@hnrebagliati.gob.pe</w:t>
      </w:r>
    </w:p>
    <w:bookmarkEnd w:id="22"/>
    <w:bookmarkStart w:id="23" w:name="supplier-service-provider"/>
    <w:p>
      <w:pPr>
        <w:pStyle w:val="Heading3"/>
      </w:pPr>
      <w:r>
        <w:t xml:space="preserve">Supplier / Service Provider</w:t>
      </w:r>
    </w:p>
    <w:p>
      <w:pPr>
        <w:pStyle w:val="FirstParagraph"/>
      </w:pPr>
      <w:r>
        <w:rPr>
          <w:bCs/>
          <w:b/>
        </w:rPr>
        <w:t xml:space="preserve">Name:</w:t>
      </w:r>
      <w:r>
        <w:t xml:space="preserve"> </w:t>
      </w:r>
      <w:r>
        <w:t xml:space="preserve">Lic. María Elena Quispe Huamán</w:t>
      </w:r>
    </w:p>
    <w:p>
      <w:pPr>
        <w:pStyle w:val="BodyText"/>
      </w:pPr>
      <w:r>
        <w:rPr>
          <w:bCs/>
          <w:b/>
        </w:rPr>
        <w:t xml:space="preserve">Professional Title:</w:t>
      </w:r>
      <w:r>
        <w:t xml:space="preserve"> </w:t>
      </w:r>
      <w:r>
        <w:t xml:space="preserve">Certified Midwife (Matrona Titulada)</w:t>
      </w:r>
    </w:p>
    <w:p>
      <w:pPr>
        <w:pStyle w:val="BodyText"/>
      </w:pPr>
      <w:r>
        <w:rPr>
          <w:bCs/>
          <w:b/>
        </w:rPr>
        <w:t xml:space="preserve">Professional License:</w:t>
      </w:r>
      <w:r>
        <w:t xml:space="preserve"> </w:t>
      </w:r>
      <w:r>
        <w:t xml:space="preserve">CEM No. 45892 — Colegio de Matronas del Perú</w:t>
      </w:r>
    </w:p>
    <w:p>
      <w:pPr>
        <w:pStyle w:val="BodyText"/>
      </w:pPr>
      <w:r>
        <w:rPr>
          <w:bCs/>
          <w:b/>
        </w:rPr>
        <w:t xml:space="preserve">RUC:</w:t>
      </w:r>
      <w:r>
        <w:t xml:space="preserve"> </w:t>
      </w:r>
      <w:r>
        <w:t xml:space="preserve">10456789012</w:t>
      </w:r>
    </w:p>
    <w:p>
      <w:pPr>
        <w:pStyle w:val="BodyText"/>
      </w:pPr>
      <w:r>
        <w:rPr>
          <w:bCs/>
          <w:b/>
        </w:rPr>
        <w:t xml:space="preserve">Address:</w:t>
      </w:r>
      <w:r>
        <w:t xml:space="preserve"> </w:t>
      </w:r>
      <w:r>
        <w:t xml:space="preserve">Jr. Puno 345, San Isidro, Lima, Peru</w:t>
      </w:r>
    </w:p>
    <w:p>
      <w:pPr>
        <w:pStyle w:val="BodyText"/>
      </w:pPr>
      <w:r>
        <w:rPr>
          <w:bCs/>
          <w:b/>
        </w:rPr>
        <w:t xml:space="preserve">Contact:</w:t>
      </w:r>
      <w:r>
        <w:t xml:space="preserve"> </w:t>
      </w:r>
      <w:r>
        <w:t xml:space="preserve">+51 987 654 321</w:t>
      </w:r>
    </w:p>
    <w:bookmarkEnd w:id="23"/>
    <w:bookmarkEnd w:id="24"/>
    <w:bookmarkStart w:id="25"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to formally engage the services of a qualified</w:t>
      </w:r>
      <w:r>
        <w:t xml:space="preserve"> </w:t>
      </w:r>
      <w:r>
        <w:t xml:space="preserve">Midwife</w:t>
      </w:r>
      <w:r>
        <w:t xml:space="preserve"> </w:t>
      </w:r>
      <w:r>
        <w:t xml:space="preserve">to provide comprehensive obstetric and perinatal care at the Maternity and Gynecology Wing of the procuring facility located in</w:t>
      </w:r>
      <w:r>
        <w:t xml:space="preserve"> </w:t>
      </w:r>
      <w:r>
        <w:t xml:space="preserve">Lima, Peru</w:t>
      </w:r>
      <w:r>
        <w:t xml:space="preserve">. The</w:t>
      </w:r>
      <w:r>
        <w:t xml:space="preserve"> </w:t>
      </w:r>
      <w:r>
        <w:t xml:space="preserve">Midwife</w:t>
      </w:r>
      <w:r>
        <w:t xml:space="preserve"> </w:t>
      </w:r>
      <w:r>
        <w:t xml:space="preserve">shall be responsible for all aspects of prenatal, intrapartum, and postnatal care in accordance with the protocols established by the Ministry of Health of Peru (MINSA) and the regulations of the Colegio de Matronas del Perú.</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1</w:t>
            </w:r>
          </w:p>
        </w:tc>
        <w:tc>
          <w:tcPr/>
          <w:p>
            <w:pPr>
              <w:pStyle w:val="Compact"/>
              <w:jc w:val="left"/>
            </w:pPr>
            <w:r>
              <w:t xml:space="preserve">Full-time Midwife services — Prenatal consultations, risk assessment, and antenatal education sessions for expectant mothers in the Lima metropolitan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Intrapartum care — Direct labor and delivery assistance, monitoring of fetal and maternal vital signs, and emergency obstetric response at the facility in Lima, Peru</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Postnatal care — Newborn assessment, breastfeeding support, maternal recovery monitoring, and follow-up visits within the first 42 days postpartum</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Community outreach — Monthly health education workshops on safe motherhood, family planning, and neonatal care in underserved districts of Lima, Peru (San Juan de Lurigancho, Villa El Salvador, Comas)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5</w:t>
            </w:r>
          </w:p>
        </w:tc>
        <w:tc>
          <w:tcPr/>
          <w:p>
            <w:pPr>
              <w:pStyle w:val="Compact"/>
              <w:jc w:val="left"/>
            </w:pPr>
            <w:r>
              <w:t xml:space="preserve">On-call emergency coverage — 24/7 availability for obstetric emergencies at the Lima facility, including transfer coordination with regional hospitals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Documentation and reporting — Maintenance of clinical records, statistical reporting to MINSA, and compliance documentation for the Purchase Order audit trail</w:t>
            </w:r>
          </w:p>
        </w:tc>
        <w:tc>
          <w:tcPr/>
          <w:p>
            <w:pPr>
              <w:pStyle w:val="Compact"/>
              <w:jc w:val="left"/>
            </w:pPr>
            <w:r>
              <w:t xml:space="preserve">1</w:t>
            </w:r>
          </w:p>
        </w:tc>
        <w:tc>
          <w:tcPr/>
          <w:p>
            <w:pPr>
              <w:pStyle w:val="Compact"/>
              <w:jc w:val="left"/>
            </w:pPr>
            <w:r>
              <w:t xml:space="preserve">Month</w:t>
            </w:r>
          </w:p>
        </w:tc>
        <w:tc>
          <w:tcPr/>
          <w:p>
            <w:pPr>
              <w:pStyle w:val="Compact"/>
              <w:jc w:val="left"/>
            </w:pPr>
            <w:r>
              <w:t xml:space="preserve">900.00</w:t>
            </w:r>
          </w:p>
        </w:tc>
        <w:tc>
          <w:tcPr/>
          <w:p>
            <w:pPr>
              <w:pStyle w:val="Compact"/>
              <w:jc w:val="left"/>
            </w:pPr>
            <w:r>
              <w:t xml:space="preserve">900.00</w:t>
            </w:r>
          </w:p>
        </w:tc>
      </w:tr>
      <w:tr>
        <w:tc>
          <w:tcPr>
            <w:gridSpan w:val="5"/>
          </w:tcPr>
          <w:p>
            <w:pPr>
              <w:pStyle w:val="Compact"/>
              <w:jc w:val="left"/>
            </w:pPr>
            <w:r>
              <w:t xml:space="preserve">TOTAL AMOUNT (Peruvian Sol)</w:t>
            </w:r>
          </w:p>
        </w:tc>
        <w:tc>
          <w:tcPr/>
          <w:p>
            <w:pPr>
              <w:pStyle w:val="Compact"/>
              <w:jc w:val="left"/>
            </w:pPr>
            <w:r>
              <w:t xml:space="preserve">S/ 15,800.00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Midwife</w:t>
      </w:r>
      <w:r>
        <w:t xml:space="preserve"> </w:t>
      </w:r>
      <w:r>
        <w:t xml:space="preserve">shall render all professional services exclusively at the designated facility in</w:t>
      </w:r>
      <w:r>
        <w:t xml:space="preserve"> </w:t>
      </w:r>
      <w:r>
        <w:t xml:space="preserve">Lima, Peru</w:t>
      </w:r>
      <w:r>
        <w:t xml:space="preserve">, unless prior written authorization is granted by the Buyer for community outreach activities within the Lima metropolitan region.</w:t>
      </w:r>
    </w:p>
    <w:p>
      <w:pPr>
        <w:numPr>
          <w:ilvl w:val="0"/>
          <w:numId w:val="1001"/>
        </w:numPr>
        <w:pStyle w:val="Compact"/>
      </w:pPr>
      <w:r>
        <w:rPr>
          <w:bCs/>
          <w:b/>
        </w:rPr>
        <w:t xml:space="preserve">Professional Qualifications:</w:t>
      </w:r>
      <w:r>
        <w:t xml:space="preserve"> </w:t>
      </w:r>
      <w:r>
        <w:t xml:space="preserve">The</w:t>
      </w:r>
      <w:r>
        <w:t xml:space="preserve"> </w:t>
      </w:r>
      <w:r>
        <w:t xml:space="preserve">Midwife</w:t>
      </w:r>
      <w:r>
        <w:t xml:space="preserve"> </w:t>
      </w:r>
      <w:r>
        <w:t xml:space="preserve">must hold a valid professional license issued by the Colegio de Matronas del Perú, a current RUC registration, and a minimum of five (5) years of clinical experience in obstetric care. All credentials must be verified prior to the commencement of services under this</w:t>
      </w:r>
      <w:r>
        <w:t xml:space="preserve"> </w:t>
      </w:r>
      <w:r>
        <w:t xml:space="preserve">Purchase Order</w:t>
      </w:r>
      <w:r>
        <w:t xml:space="preserve">.</w:t>
      </w:r>
    </w:p>
    <w:p>
      <w:pPr>
        <w:numPr>
          <w:ilvl w:val="0"/>
          <w:numId w:val="1001"/>
        </w:numPr>
        <w:pStyle w:val="Compact"/>
      </w:pPr>
      <w:r>
        <w:rPr>
          <w:bCs/>
          <w:b/>
        </w:rPr>
        <w:t xml:space="preserve">Compliance with Peruvian Law:</w:t>
      </w:r>
      <w:r>
        <w:t xml:space="preserve"> </w:t>
      </w:r>
      <w:r>
        <w:t xml:space="preserve">All services rendered under this</w:t>
      </w:r>
      <w:r>
        <w:t xml:space="preserve"> </w:t>
      </w:r>
      <w:r>
        <w:t xml:space="preserve">Purchase Order</w:t>
      </w:r>
      <w:r>
        <w:t xml:space="preserve"> </w:t>
      </w:r>
      <w:r>
        <w:t xml:space="preserve">shall comply with the Peruvian Health Code (Código de los Derechos de la Persona), Law No. 27907 (Law of the Health System), and all applicable regulations of the Ministry of Health of Peru. The</w:t>
      </w:r>
      <w:r>
        <w:t xml:space="preserve"> </w:t>
      </w:r>
      <w:r>
        <w:t xml:space="preserve">Midwife</w:t>
      </w:r>
      <w:r>
        <w:t xml:space="preserve"> </w:t>
      </w:r>
      <w:r>
        <w:t xml:space="preserve">shall adhere to the ethical code of the Colegio de Matronas del Perú.</w:t>
      </w:r>
    </w:p>
    <w:p>
      <w:pPr>
        <w:numPr>
          <w:ilvl w:val="0"/>
          <w:numId w:val="1001"/>
        </w:numPr>
        <w:pStyle w:val="Compact"/>
      </w:pPr>
      <w:r>
        <w:rPr>
          <w:bCs/>
          <w:b/>
        </w:rPr>
        <w:t xml:space="preserve">Payment Terms:</w:t>
      </w:r>
      <w:r>
        <w:t xml:space="preserve"> </w:t>
      </w:r>
      <w:r>
        <w:t xml:space="preserve">Payment shall be made in Peruvian Soles (PEN) within fifteen (15) calendar days following the receipt of a valid invoice (Factura) and the corresponding payment request (Solicitud de Pago). Payment shall be processed via bank transfer to the account registered under the</w:t>
      </w:r>
      <w:r>
        <w:t xml:space="preserve"> </w:t>
      </w:r>
      <w:r>
        <w:t xml:space="preserve">Midwife</w:t>
      </w:r>
      <w:r>
        <w:t xml:space="preserve">'s RUC. The total value of this</w:t>
      </w:r>
      <w:r>
        <w:t xml:space="preserve"> </w:t>
      </w:r>
      <w:r>
        <w:t xml:space="preserve">Purchase Order</w:t>
      </w:r>
      <w:r>
        <w:t xml:space="preserve"> </w:t>
      </w:r>
      <w:r>
        <w:t xml:space="preserve">is S/ 15,800.00 (Quince mil ochocientos con 00/100 Soles) per month of service.</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is valid for a period of twelve (12) months from the date of acceptance, subject to annual performance review. Either party may terminate the agreement with thirty (30) days' written notice.</w:t>
      </w:r>
    </w:p>
    <w:p>
      <w:pPr>
        <w:numPr>
          <w:ilvl w:val="0"/>
          <w:numId w:val="1001"/>
        </w:numPr>
        <w:pStyle w:val="Compact"/>
      </w:pPr>
      <w:r>
        <w:rPr>
          <w:bCs/>
          <w:b/>
        </w:rPr>
        <w:t xml:space="preserve">Insurance and Liability:</w:t>
      </w:r>
      <w:r>
        <w:t xml:space="preserve"> </w:t>
      </w:r>
      <w:r>
        <w:t xml:space="preserve">The</w:t>
      </w:r>
      <w:r>
        <w:t xml:space="preserve"> </w:t>
      </w:r>
      <w:r>
        <w:t xml:space="preserve">Midwife</w:t>
      </w:r>
      <w:r>
        <w:t xml:space="preserve"> </w:t>
      </w:r>
      <w:r>
        <w:t xml:space="preserve">shall maintain professional liability insurance (Seguro de Responsabilidad Civil Profesional) with a minimum coverage of S/ 100,000.00, valid throughout the term of this</w:t>
      </w:r>
      <w:r>
        <w:t xml:space="preserve"> </w:t>
      </w:r>
      <w:r>
        <w:t xml:space="preserve">Purchase Order</w:t>
      </w:r>
      <w:r>
        <w:t xml:space="preserve"> </w:t>
      </w:r>
      <w:r>
        <w:t xml:space="preserve">in</w:t>
      </w:r>
      <w:r>
        <w:t xml:space="preserve"> </w:t>
      </w:r>
      <w:r>
        <w:t xml:space="preserve">Lima, Peru</w:t>
      </w:r>
      <w:r>
        <w:t xml:space="preserve">.</w:t>
      </w:r>
    </w:p>
    <w:p>
      <w:pPr>
        <w:numPr>
          <w:ilvl w:val="0"/>
          <w:numId w:val="1001"/>
        </w:numPr>
        <w:pStyle w:val="Compact"/>
      </w:pPr>
      <w:r>
        <w:rPr>
          <w:bCs/>
          <w:b/>
        </w:rPr>
        <w:t xml:space="preserve">Confidentiality:</w:t>
      </w:r>
      <w:r>
        <w:t xml:space="preserve"> </w:t>
      </w:r>
      <w:r>
        <w:t xml:space="preserve">All patient information handled by the</w:t>
      </w:r>
      <w:r>
        <w:t xml:space="preserve"> </w:t>
      </w:r>
      <w:r>
        <w:t xml:space="preserve">Midwife</w:t>
      </w:r>
      <w:r>
        <w:t xml:space="preserve"> </w:t>
      </w:r>
      <w:r>
        <w:t xml:space="preserve">shall be treated as strictly confidential in accordance with Peruvian data protection law (Law No. 29733 — Ley de Protección de Datos Personales). Breach of confidentiality shall constitute grounds for immediate termination of this</w:t>
      </w:r>
      <w:r>
        <w:t xml:space="preserve"> </w:t>
      </w:r>
      <w:r>
        <w:t xml:space="preserve">Purchase Order</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the competent courts of the Judicial District of Lima, Peru. Both parties agree to attempt mediation through the Centro de Arbitraje y Conciliación de la Cámara de Comercio de Lima prior to initiating litigation.</w:t>
      </w:r>
    </w:p>
    <w:p>
      <w:pPr>
        <w:numPr>
          <w:ilvl w:val="0"/>
          <w:numId w:val="1001"/>
        </w:numPr>
        <w:pStyle w:val="Compact"/>
      </w:pPr>
      <w:r>
        <w:rPr>
          <w:bCs/>
          <w:b/>
        </w:rPr>
        <w:t xml:space="preserve">Tax Obligations:</w:t>
      </w:r>
      <w:r>
        <w:t xml:space="preserve"> </w:t>
      </w:r>
      <w:r>
        <w:t xml:space="preserve">The</w:t>
      </w:r>
      <w:r>
        <w:t xml:space="preserve"> </w:t>
      </w:r>
      <w:r>
        <w:t xml:space="preserve">Midwife</w:t>
      </w:r>
      <w:r>
        <w:t xml:space="preserve"> </w:t>
      </w:r>
      <w:r>
        <w:t xml:space="preserve">shall be responsible for all applicable taxes, including Impuesto a la Renta (Income Tax) and any municipal taxes applicable in the Lima metropolitan area. The Buyer shall withhold applicable taxes as mandated by the Superintendencia Nacional de Aduanas y de Administración Tributaria (SUNAT).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public health emergencies declared by the Ministry of Health of Peru, or government-mandated closures in</w:t>
      </w:r>
      <w:r>
        <w:t xml:space="preserve"> </w:t>
      </w:r>
      <w:r>
        <w:t xml:space="preserve">Lima, Peru</w:t>
      </w:r>
      <w:r>
        <w:t xml:space="preserv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w:t>
      </w:r>
      <w:r>
        <w:t xml:space="preserve"> </w:t>
      </w:r>
      <w:r>
        <w:t xml:space="preserve">Purchase Order</w:t>
      </w:r>
      <w:r>
        <w:t xml:space="preserve">. The</w:t>
      </w:r>
      <w:r>
        <w:t xml:space="preserve"> </w:t>
      </w:r>
      <w:r>
        <w:t xml:space="preserve">Midwife</w:t>
      </w:r>
      <w:r>
        <w:t xml:space="preserve"> </w:t>
      </w:r>
      <w:r>
        <w:t xml:space="preserve">confirms her availability and professional capacity to deliver the services described herein at the facility located in</w:t>
      </w:r>
      <w:r>
        <w:t xml:space="preserve"> </w:t>
      </w:r>
      <w:r>
        <w:t xml:space="preserve">Lima, Peru</w:t>
      </w:r>
      <w:r>
        <w:t xml:space="preserve">, in full compliance with all applicable Peruvian healthcare regulations.</w:t>
      </w:r>
    </w:p>
    <w:p>
      <w:pPr>
        <w:pStyle w:val="BodyText"/>
      </w:pPr>
      <w:r>
        <w:rPr>
          <w:bCs/>
          <w:b/>
        </w:rPr>
        <w:t xml:space="preserve">For the Buyer (Procuring Entity):</w:t>
      </w:r>
    </w:p>
    <w:p>
      <w:pPr>
        <w:pStyle w:val="BodyText"/>
      </w:pPr>
      <w:r>
        <w:t xml:space="preserve">Hospital Nacional Edgargo Rebagliati Martins</w:t>
      </w:r>
    </w:p>
    <w:p>
      <w:pPr>
        <w:pStyle w:val="BodyText"/>
      </w:pPr>
      <w:r>
        <w:rPr>
          <w:bCs/>
          <w:b/>
        </w:rPr>
        <w:t xml:space="preserve">Name:</w:t>
      </w:r>
      <w:r>
        <w:t xml:space="preserve"> </w:t>
      </w:r>
      <w:r>
        <w:t xml:space="preserve">Dr. Carlos Alberto Mendoza Ríos</w:t>
      </w:r>
    </w:p>
    <w:p>
      <w:pPr>
        <w:pStyle w:val="BodyText"/>
      </w:pPr>
      <w:r>
        <w:rPr>
          <w:bCs/>
          <w:b/>
        </w:rPr>
        <w:t xml:space="preserve">Title:</w:t>
      </w:r>
      <w:r>
        <w:t xml:space="preserve"> </w:t>
      </w:r>
      <w:r>
        <w:t xml:space="preserve">Director of Procurement and Administration</w:t>
      </w:r>
    </w:p>
    <w:p>
      <w:pPr>
        <w:pStyle w:val="BodyText"/>
      </w:pPr>
      <w:r>
        <w:rPr>
          <w:bCs/>
          <w:b/>
        </w:rPr>
        <w:t xml:space="preserve">Date:</w:t>
      </w:r>
      <w:r>
        <w:t xml:space="preserve"> </w:t>
      </w:r>
      <w:r>
        <w:t xml:space="preserve">_______________</w:t>
      </w:r>
    </w:p>
    <w:p>
      <w:pPr>
        <w:pStyle w:val="BodyText"/>
      </w:pPr>
      <w:r>
        <w:rPr>
          <w:bCs/>
          <w:b/>
        </w:rPr>
        <w:t xml:space="preserve">For the Supplier (Midwife):</w:t>
      </w:r>
    </w:p>
    <w:p>
      <w:pPr>
        <w:pStyle w:val="BodyText"/>
      </w:pPr>
      <w:r>
        <w:t xml:space="preserve">Lic. María Elena Quispe Huamán</w:t>
      </w:r>
    </w:p>
    <w:p>
      <w:pPr>
        <w:pStyle w:val="BodyText"/>
      </w:pPr>
      <w:r>
        <w:rPr>
          <w:bCs/>
          <w:b/>
        </w:rPr>
        <w:t xml:space="preserve">Title:</w:t>
      </w:r>
      <w:r>
        <w:t xml:space="preserve"> </w:t>
      </w:r>
      <w:r>
        <w:t xml:space="preserve">Certified Midwife — CEM No. 45892</w:t>
      </w:r>
    </w:p>
    <w:p>
      <w:pPr>
        <w:pStyle w:val="BodyText"/>
      </w:pPr>
      <w:r>
        <w:rPr>
          <w:bCs/>
          <w:b/>
        </w:rPr>
        <w:t xml:space="preserve">Date:</w:t>
      </w:r>
      <w:r>
        <w:t xml:space="preserve"> </w:t>
      </w:r>
      <w:r>
        <w:t xml:space="preserve">_______________</w:t>
      </w:r>
    </w:p>
    <w:bookmarkEnd w:id="27"/>
    <w:bookmarkStart w:id="28" w:name="additional-notes"/>
    <w:p>
      <w:pPr>
        <w:pStyle w:val="Heading2"/>
      </w:pPr>
      <w:r>
        <w:t xml:space="preserve">6. Additional Notes</w:t>
      </w:r>
    </w:p>
    <w:p>
      <w:pPr>
        <w:pStyle w:val="FirstParagraph"/>
      </w:pPr>
      <w:r>
        <w:t xml:space="preserve">This</w:t>
      </w:r>
      <w:r>
        <w:t xml:space="preserve"> </w:t>
      </w:r>
      <w:r>
        <w:t xml:space="preserve">Purchase Order</w:t>
      </w:r>
      <w:r>
        <w:t xml:space="preserve"> </w:t>
      </w:r>
      <w:r>
        <w:t xml:space="preserve">constitutes a binding procurement document under the Peruvian public procurement framework (Ley de Contrataciones del Estado, Ley No. 30225) where applicable, or under private commercial law (Código Civil del Perú) for private-sector engagements. All communications related to this</w:t>
      </w:r>
      <w:r>
        <w:t xml:space="preserve"> </w:t>
      </w:r>
      <w:r>
        <w:t xml:space="preserve">Purchase Order</w:t>
      </w:r>
      <w:r>
        <w:t xml:space="preserve"> </w:t>
      </w:r>
      <w:r>
        <w:t xml:space="preserve">shall be directed to the addresses specified in Section 2. The</w:t>
      </w:r>
      <w:r>
        <w:t xml:space="preserve"> </w:t>
      </w:r>
      <w:r>
        <w:t xml:space="preserve">Midwife</w:t>
      </w:r>
      <w:r>
        <w:t xml:space="preserve"> </w:t>
      </w:r>
      <w:r>
        <w:t xml:space="preserve">is expected to report for duty at the facility in</w:t>
      </w:r>
      <w:r>
        <w:t xml:space="preserve"> </w:t>
      </w:r>
      <w:r>
        <w:t xml:space="preserve">Lima, Peru</w:t>
      </w:r>
      <w:r>
        <w:t xml:space="preserve"> </w:t>
      </w:r>
      <w:r>
        <w:t xml:space="preserve">no later than 07:00 hours on the first business day of each month, unless otherwise scheduled by the Head of the Maternity Department.</w:t>
      </w:r>
    </w:p>
    <w:p>
      <w:pPr>
        <w:pStyle w:val="BodyText"/>
      </w:pPr>
      <w:r>
        <w:t xml:space="preserve">This document is issued in two (2) original copies, one for each party, both bearing equal legal validity in the jurisdiction of</w:t>
      </w:r>
      <w:r>
        <w:t xml:space="preserve"> </w:t>
      </w:r>
      <w:r>
        <w:t xml:space="preserve">Lima, Peru</w:t>
      </w:r>
      <w:r>
        <w:t xml:space="preserve">.</w:t>
      </w:r>
    </w:p>
    <w:bookmarkEnd w:id="28"/>
    <w:p>
      <w:pPr>
        <w:pStyle w:val="BodyText"/>
      </w:pPr>
      <w:r>
        <w:t xml:space="preserve">Purchase Order No. LMA-MW-2025-0047 | Issued in Lima, Peru | Page 1 of 1</w:t>
      </w:r>
    </w:p>
    <w:p>
      <w:pPr>
        <w:pStyle w:val="BodyText"/>
      </w:pPr>
      <w:r>
        <w:t xml:space="preserve">This document is the property of Hospital Nacional Edgardo Rebagliati Martins. Unauthorized reproduction is prohibited under Peruvian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Lima, Peru</dc:title>
  <dc:creator/>
  <dc:language>en</dc:language>
  <cp:keywords/>
  <dcterms:created xsi:type="dcterms:W3CDTF">2026-10-10T02:34:28Z</dcterms:created>
  <dcterms:modified xsi:type="dcterms:W3CDTF">2026-10-10T02:34:28Z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