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purchase-order"/>
    <w:p>
      <w:pPr>
        <w:pStyle w:val="Heading1"/>
      </w:pPr>
      <w:r>
        <w:t xml:space="preserve">PURCHASE ORDER</w:t>
      </w:r>
    </w:p>
    <w:bookmarkStart w:id="20" w:name="X5b8b287eda569b4d5278bd3b298cfe109ddf781"/>
    <w:p>
      <w:pPr>
        <w:pStyle w:val="Heading2"/>
      </w:pPr>
      <w:r>
        <w:t xml:space="preserve">Midwife Professional Services Procurement</w:t>
      </w:r>
    </w:p>
    <w:p>
      <w:pPr>
        <w:pStyle w:val="FirstParagraph"/>
      </w:pPr>
      <w:r>
        <w:t xml:space="preserve">PO No.: SA-RYD-MW-2025-0487</w:t>
      </w:r>
    </w:p>
    <w:bookmarkEnd w:id="20"/>
    <w:bookmarkEnd w:id="21"/>
    <w:bookmarkStart w:id="22" w:name="purchase-order-details"/>
    <w:p>
      <w:pPr>
        <w:pStyle w:val="Heading3"/>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SA-RYD-MW-2025-0487</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Country of Operation</w:t>
            </w:r>
          </w:p>
        </w:tc>
        <w:tc>
          <w:tcPr/>
          <w:p>
            <w:pPr>
              <w:pStyle w:val="Compact"/>
              <w:jc w:val="left"/>
            </w:pPr>
            <w:r>
              <w:t xml:space="preserve">Saudi Arabia, Riyadh</w:t>
            </w:r>
          </w:p>
        </w:tc>
      </w:tr>
      <w:tr>
        <w:tc>
          <w:tcPr/>
          <w:p>
            <w:pPr>
              <w:pStyle w:val="Compact"/>
              <w:jc w:val="left"/>
            </w:pPr>
            <w:r>
              <w:rPr>
                <w:bCs/>
                <w:b/>
              </w:rPr>
              <w:t xml:space="preserve">Currency</w:t>
            </w:r>
          </w:p>
        </w:tc>
        <w:tc>
          <w:tcPr/>
          <w:p>
            <w:pPr>
              <w:pStyle w:val="Compact"/>
              <w:jc w:val="left"/>
            </w:pPr>
            <w:r>
              <w:t xml:space="preserve">Saudi Riyal (SAR)</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Governing Law</w:t>
            </w:r>
          </w:p>
        </w:tc>
        <w:tc>
          <w:tcPr/>
          <w:p>
            <w:pPr>
              <w:pStyle w:val="Compact"/>
              <w:jc w:val="left"/>
            </w:pPr>
            <w:r>
              <w:t xml:space="preserve">Laws of the Kingdom of Saudi Arabia</w:t>
            </w:r>
          </w:p>
        </w:tc>
      </w:tr>
    </w:tbl>
    <w:bookmarkEnd w:id="22"/>
    <w:bookmarkStart w:id="23" w:name="purchasing-entity-buyer"/>
    <w:p>
      <w:pPr>
        <w:pStyle w:val="Heading3"/>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 Name</w:t>
            </w:r>
          </w:p>
        </w:tc>
        <w:tc>
          <w:tcPr/>
          <w:p>
            <w:pPr>
              <w:pStyle w:val="Compact"/>
              <w:jc w:val="left"/>
            </w:pPr>
            <w:r>
              <w:t xml:space="preserve">Riyadh Maternal &amp; Child Health Center</w:t>
            </w:r>
          </w:p>
        </w:tc>
      </w:tr>
      <w:tr>
        <w:tc>
          <w:tcPr/>
          <w:p>
            <w:pPr>
              <w:pStyle w:val="Compact"/>
              <w:jc w:val="left"/>
            </w:pPr>
            <w:r>
              <w:rPr>
                <w:bCs/>
                <w:b/>
              </w:rPr>
              <w:t xml:space="preserve">Address</w:t>
            </w:r>
          </w:p>
        </w:tc>
        <w:tc>
          <w:tcPr/>
          <w:p>
            <w:pPr>
              <w:pStyle w:val="Compact"/>
              <w:jc w:val="left"/>
            </w:pPr>
            <w:r>
              <w:t xml:space="preserve">King Fahd Road, Al Olaya District, Riyadh 12211, Saudi Arabia</w:t>
            </w:r>
          </w:p>
        </w:tc>
      </w:tr>
      <w:tr>
        <w:tc>
          <w:tcPr/>
          <w:p>
            <w:pPr>
              <w:pStyle w:val="Compact"/>
              <w:jc w:val="left"/>
            </w:pPr>
            <w:r>
              <w:rPr>
                <w:bCs/>
                <w:b/>
              </w:rPr>
              <w:t xml:space="preserve">Commercial Registration No.</w:t>
            </w:r>
          </w:p>
        </w:tc>
        <w:tc>
          <w:tcPr/>
          <w:p>
            <w:pPr>
              <w:pStyle w:val="Compact"/>
              <w:jc w:val="left"/>
            </w:pPr>
            <w:r>
              <w:t xml:space="preserve">1010456789</w:t>
            </w:r>
          </w:p>
        </w:tc>
      </w:tr>
      <w:tr>
        <w:tc>
          <w:tcPr/>
          <w:p>
            <w:pPr>
              <w:pStyle w:val="Compact"/>
              <w:jc w:val="left"/>
            </w:pPr>
            <w:r>
              <w:rPr>
                <w:bCs/>
                <w:b/>
              </w:rPr>
              <w:t xml:space="preserve">VAT Registration No.</w:t>
            </w:r>
          </w:p>
        </w:tc>
        <w:tc>
          <w:tcPr/>
          <w:p>
            <w:pPr>
              <w:pStyle w:val="Compact"/>
              <w:jc w:val="left"/>
            </w:pPr>
            <w:r>
              <w:t xml:space="preserve">310123456700003</w:t>
            </w:r>
          </w:p>
        </w:tc>
      </w:tr>
      <w:tr>
        <w:tc>
          <w:tcPr/>
          <w:p>
            <w:pPr>
              <w:pStyle w:val="Compact"/>
              <w:jc w:val="left"/>
            </w:pPr>
            <w:r>
              <w:rPr>
                <w:bCs/>
                <w:b/>
              </w:rPr>
              <w:t xml:space="preserve">Contact Person</w:t>
            </w:r>
          </w:p>
        </w:tc>
        <w:tc>
          <w:tcPr/>
          <w:p>
            <w:pPr>
              <w:pStyle w:val="Compact"/>
              <w:jc w:val="left"/>
            </w:pPr>
            <w:r>
              <w:t xml:space="preserve">Dr. Sarah Al-Harbi, Director of Clinical Operations</w:t>
            </w:r>
          </w:p>
        </w:tc>
      </w:tr>
      <w:tr>
        <w:tc>
          <w:tcPr/>
          <w:p>
            <w:pPr>
              <w:pStyle w:val="Compact"/>
              <w:jc w:val="left"/>
            </w:pPr>
            <w:r>
              <w:rPr>
                <w:bCs/>
                <w:b/>
              </w:rPr>
              <w:t xml:space="preserve">Email</w:t>
            </w:r>
          </w:p>
        </w:tc>
        <w:tc>
          <w:tcPr/>
          <w:p>
            <w:pPr>
              <w:pStyle w:val="Compact"/>
              <w:jc w:val="left"/>
            </w:pPr>
            <w:r>
              <w:t xml:space="preserve">procurement@rmchc.sa</w:t>
            </w:r>
          </w:p>
        </w:tc>
      </w:tr>
      <w:tr>
        <w:tc>
          <w:tcPr/>
          <w:p>
            <w:pPr>
              <w:pStyle w:val="Compact"/>
              <w:jc w:val="left"/>
            </w:pPr>
            <w:r>
              <w:rPr>
                <w:bCs/>
                <w:b/>
              </w:rPr>
              <w:t xml:space="preserve">Phone</w:t>
            </w:r>
          </w:p>
        </w:tc>
        <w:tc>
          <w:tcPr/>
          <w:p>
            <w:pPr>
              <w:pStyle w:val="Compact"/>
              <w:jc w:val="left"/>
            </w:pPr>
            <w:r>
              <w:t xml:space="preserve">+966 11 456 7890</w:t>
            </w:r>
          </w:p>
        </w:tc>
      </w:tr>
    </w:tbl>
    <w:bookmarkEnd w:id="23"/>
    <w:bookmarkStart w:id="24" w:name="supplier-service-provider-seller"/>
    <w:p>
      <w:pPr>
        <w:pStyle w:val="Heading3"/>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 Name</w:t>
            </w:r>
          </w:p>
        </w:tc>
        <w:tc>
          <w:tcPr/>
          <w:p>
            <w:pPr>
              <w:pStyle w:val="Compact"/>
              <w:jc w:val="left"/>
            </w:pPr>
            <w:r>
              <w:t xml:space="preserve">Al-Nour Midwifery &amp; Obstetric Services LLC</w:t>
            </w:r>
          </w:p>
        </w:tc>
      </w:tr>
      <w:tr>
        <w:tc>
          <w:tcPr/>
          <w:p>
            <w:pPr>
              <w:pStyle w:val="Compact"/>
              <w:jc w:val="left"/>
            </w:pPr>
            <w:r>
              <w:rPr>
                <w:bCs/>
                <w:b/>
              </w:rPr>
              <w:t xml:space="preserve">Address</w:t>
            </w:r>
          </w:p>
        </w:tc>
        <w:tc>
          <w:tcPr/>
          <w:p>
            <w:pPr>
              <w:pStyle w:val="Compact"/>
              <w:jc w:val="left"/>
            </w:pPr>
            <w:r>
              <w:t xml:space="preserve">Prince Sultan Road, Al Malqa District, Riyadh 12345, Saudi Arabia</w:t>
            </w:r>
          </w:p>
        </w:tc>
      </w:tr>
      <w:tr>
        <w:tc>
          <w:tcPr/>
          <w:p>
            <w:pPr>
              <w:pStyle w:val="Compact"/>
              <w:jc w:val="left"/>
            </w:pPr>
            <w:r>
              <w:rPr>
                <w:bCs/>
                <w:b/>
              </w:rPr>
              <w:t xml:space="preserve">Commercial Registration No.</w:t>
            </w:r>
          </w:p>
        </w:tc>
        <w:tc>
          <w:tcPr/>
          <w:p>
            <w:pPr>
              <w:pStyle w:val="Compact"/>
              <w:jc w:val="left"/>
            </w:pPr>
            <w:r>
              <w:t xml:space="preserve">1010987654</w:t>
            </w:r>
          </w:p>
        </w:tc>
      </w:tr>
      <w:tr>
        <w:tc>
          <w:tcPr/>
          <w:p>
            <w:pPr>
              <w:pStyle w:val="Compact"/>
              <w:jc w:val="left"/>
            </w:pPr>
            <w:r>
              <w:rPr>
                <w:bCs/>
                <w:b/>
              </w:rPr>
              <w:t xml:space="preserve">VAT Registration No.</w:t>
            </w:r>
          </w:p>
        </w:tc>
        <w:tc>
          <w:tcPr/>
          <w:p>
            <w:pPr>
              <w:pStyle w:val="Compact"/>
              <w:jc w:val="left"/>
            </w:pPr>
            <w:r>
              <w:t xml:space="preserve">310987654300003</w:t>
            </w:r>
          </w:p>
        </w:tc>
      </w:tr>
      <w:tr>
        <w:tc>
          <w:tcPr/>
          <w:p>
            <w:pPr>
              <w:pStyle w:val="Compact"/>
              <w:jc w:val="left"/>
            </w:pPr>
            <w:r>
              <w:rPr>
                <w:bCs/>
                <w:b/>
              </w:rPr>
              <w:t xml:space="preserve">Contact Person</w:t>
            </w:r>
          </w:p>
        </w:tc>
        <w:tc>
          <w:tcPr/>
          <w:p>
            <w:pPr>
              <w:pStyle w:val="Compact"/>
              <w:jc w:val="left"/>
            </w:pPr>
            <w:r>
              <w:t xml:space="preserve">Ms. Fatima Al-Otaibi, Business Development Manager</w:t>
            </w:r>
          </w:p>
        </w:tc>
      </w:tr>
      <w:tr>
        <w:tc>
          <w:tcPr/>
          <w:p>
            <w:pPr>
              <w:pStyle w:val="Compact"/>
              <w:jc w:val="left"/>
            </w:pPr>
            <w:r>
              <w:rPr>
                <w:bCs/>
                <w:b/>
              </w:rPr>
              <w:t xml:space="preserve">Email</w:t>
            </w:r>
          </w:p>
        </w:tc>
        <w:tc>
          <w:tcPr/>
          <w:p>
            <w:pPr>
              <w:pStyle w:val="Compact"/>
              <w:jc w:val="left"/>
            </w:pPr>
            <w:r>
              <w:t xml:space="preserve">info@alnour-midwifery.sa</w:t>
            </w:r>
          </w:p>
        </w:tc>
      </w:tr>
      <w:tr>
        <w:tc>
          <w:tcPr/>
          <w:p>
            <w:pPr>
              <w:pStyle w:val="Compact"/>
              <w:jc w:val="left"/>
            </w:pPr>
            <w:r>
              <w:rPr>
                <w:bCs/>
                <w:b/>
              </w:rPr>
              <w:t xml:space="preserve">Phone</w:t>
            </w:r>
          </w:p>
        </w:tc>
        <w:tc>
          <w:tcPr/>
          <w:p>
            <w:pPr>
              <w:pStyle w:val="Compact"/>
              <w:jc w:val="left"/>
            </w:pPr>
            <w:r>
              <w:t xml:space="preserve">+966 11 234 5678</w:t>
            </w:r>
          </w:p>
        </w:tc>
      </w:tr>
    </w:tbl>
    <w:bookmarkEnd w:id="24"/>
    <w:bookmarkStart w:id="25" w:name="scope-of-purchase-midwife-services"/>
    <w:p>
      <w:pPr>
        <w:pStyle w:val="Heading3"/>
      </w:pPr>
      <w:r>
        <w:t xml:space="preserve">4. Scope of Purchase – Midwife Services</w:t>
      </w:r>
    </w:p>
    <w:p>
      <w:pPr>
        <w:pStyle w:val="FirstParagraph"/>
      </w:pPr>
      <w:r>
        <w:t xml:space="preserve">This Purchase Order is issued by Riyadh Maternal &amp; Child Health Center to procure the professional services of a qualified</w:t>
      </w:r>
      <w:r>
        <w:t xml:space="preserve"> </w:t>
      </w:r>
      <w:r>
        <w:t xml:space="preserve">Midwife</w:t>
      </w:r>
      <w:r>
        <w:t xml:space="preserve"> </w:t>
      </w:r>
      <w:r>
        <w:t xml:space="preserve">to be deployed at the facility located in</w:t>
      </w:r>
      <w:r>
        <w:t xml:space="preserve"> </w:t>
      </w:r>
      <w:r>
        <w:t xml:space="preserve">Saudi Arabia, Riyadh</w:t>
      </w:r>
      <w:r>
        <w:t xml:space="preserve">. The Midwife shall provide comprehensive maternal and neonatal care services in accordance with the standards set by the Saudi Commission for Health Specialties (SCFHS) and the Ministry of Health of the Kingdom of Saudi Arabia. The engagement of the Midwife under this Purchase Order is intended to support the center's obstetric ward, antenatal clinic, postnatal care unit, and community outreach programs within the Riyadh metropolitan area.</w:t>
      </w:r>
    </w:p>
    <w:bookmarkEnd w:id="25"/>
    <w:bookmarkStart w:id="26" w:name="itemized-services-and-pricing"/>
    <w:p>
      <w:pPr>
        <w:pStyle w:val="Heading3"/>
      </w:pPr>
      <w:r>
        <w:t xml:space="preserve">5.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Engagement of a certified Midwife (SCFHS-licensed) for full-time clinical duties in the obstetric and antenatal wards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Midwife-led postnatal care and newborn assessment services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Midwife community outreach program – prenatal education workshops in Riyadh neighborhoods</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Midwife on-call emergency response coverage (24/7 rotation support)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Continuing professional development and SCFHS accreditation maintenance for the Midwife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Midwife supervision and quality assurance reporting (quarterly)</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2,000.00</w:t>
            </w:r>
          </w:p>
        </w:tc>
        <w:tc>
          <w:tcPr/>
          <w:p>
            <w:pPr>
              <w:pStyle w:val="Compact"/>
              <w:jc w:val="left"/>
            </w:pPr>
            <w:r>
              <w:t xml:space="preserve">8,000.00</w:t>
            </w:r>
          </w:p>
        </w:tc>
      </w:tr>
      <w:tr>
        <w:tc>
          <w:tcPr>
            <w:gridSpan w:val="5"/>
          </w:tcPr>
          <w:p>
            <w:pPr>
              <w:pStyle w:val="Compact"/>
              <w:jc w:val="right"/>
            </w:pPr>
            <w:r>
              <w:t xml:space="preserve">Subtotal</w:t>
            </w:r>
          </w:p>
        </w:tc>
        <w:tc>
          <w:tcPr/>
          <w:p>
            <w:pPr>
              <w:pStyle w:val="Compact"/>
              <w:jc w:val="left"/>
            </w:pPr>
            <w:r>
              <w:t xml:space="preserve">135,900.00</w:t>
            </w:r>
          </w:p>
        </w:tc>
      </w:tr>
      <w:tr>
        <w:tc>
          <w:tcPr>
            <w:gridSpan w:val="5"/>
          </w:tcPr>
          <w:p>
            <w:pPr>
              <w:pStyle w:val="Compact"/>
              <w:jc w:val="right"/>
            </w:pPr>
            <w:r>
              <w:t xml:space="preserve">VAT (15%)</w:t>
            </w:r>
          </w:p>
        </w:tc>
        <w:tc>
          <w:tcPr/>
          <w:p>
            <w:pPr>
              <w:pStyle w:val="Compact"/>
              <w:jc w:val="left"/>
            </w:pPr>
            <w:r>
              <w:t xml:space="preserve">20,385.00</w:t>
            </w:r>
          </w:p>
        </w:tc>
      </w:tr>
      <w:tr>
        <w:tc>
          <w:tcPr>
            <w:gridSpan w:val="5"/>
          </w:tcPr>
          <w:p>
            <w:pPr>
              <w:pStyle w:val="Compact"/>
              <w:jc w:val="right"/>
            </w:pPr>
            <w:r>
              <w:rPr>
                <w:bCs/>
                <w:b/>
              </w:rPr>
              <w:t xml:space="preserve">Grand Total (SAR)</w:t>
            </w:r>
          </w:p>
        </w:tc>
        <w:tc>
          <w:tcPr/>
          <w:p>
            <w:pPr>
              <w:pStyle w:val="Compact"/>
              <w:jc w:val="left"/>
            </w:pPr>
            <w:r>
              <w:rPr>
                <w:bCs/>
                <w:b/>
              </w:rPr>
              <w:t xml:space="preserve">156,285.00</w:t>
            </w:r>
          </w:p>
        </w:tc>
      </w:tr>
    </w:tbl>
    <w:bookmarkEnd w:id="26"/>
    <w:bookmarkStart w:id="27" w:name="terms-and-conditions"/>
    <w:p>
      <w:pPr>
        <w:pStyle w:val="Heading3"/>
      </w:pPr>
      <w:r>
        <w:t xml:space="preserve">6. Terms and Conditions</w:t>
      </w:r>
    </w:p>
    <w:p>
      <w:pPr>
        <w:numPr>
          <w:ilvl w:val="0"/>
          <w:numId w:val="1001"/>
        </w:numPr>
        <w:pStyle w:val="Compact"/>
      </w:pPr>
      <w:r>
        <w:t xml:space="preserve">The Midwife engaged under this Purchase Order must hold a valid license issued by the Saudi Commission for Health Specialties (SCFHS) and a current practice registration with the Ministry of Health of the Kingdom of Saudi Arabia.</w:t>
      </w:r>
    </w:p>
    <w:p>
      <w:pPr>
        <w:numPr>
          <w:ilvl w:val="0"/>
          <w:numId w:val="1001"/>
        </w:numPr>
        <w:pStyle w:val="Compact"/>
      </w:pPr>
      <w:r>
        <w:t xml:space="preserve">All services shall be rendered at the Riyadh Maternal &amp; Child Health Center premises in Riyadh, Saudi Arabia, unless otherwise agreed in writing for community outreach activities within the Riyadh city limits.</w:t>
      </w:r>
    </w:p>
    <w:p>
      <w:pPr>
        <w:numPr>
          <w:ilvl w:val="0"/>
          <w:numId w:val="1001"/>
        </w:numPr>
        <w:pStyle w:val="Compact"/>
      </w:pPr>
      <w:r>
        <w:t xml:space="preserve">The Midwife shall comply with all applicable Saudi Arabian labor laws, including the Working in the Private Sector Law, and shall adhere to the facility's code of conduct, confidentiality policies, and patient safety protocols.</w:t>
      </w:r>
    </w:p>
    <w:p>
      <w:pPr>
        <w:numPr>
          <w:ilvl w:val="0"/>
          <w:numId w:val="1001"/>
        </w:numPr>
        <w:pStyle w:val="Compact"/>
      </w:pPr>
      <w:r>
        <w:t xml:space="preserve">The supplier shall provide a replacement Midwife of equivalent or superior qualifications within five (5) business days should the originally assigned Midwife be unable to continue service due to illness, resignation, or other unforeseen circumstances.</w:t>
      </w:r>
    </w:p>
    <w:p>
      <w:pPr>
        <w:numPr>
          <w:ilvl w:val="0"/>
          <w:numId w:val="1001"/>
        </w:numPr>
        <w:pStyle w:val="Compact"/>
      </w:pPr>
      <w:r>
        <w:t xml:space="preserve">Payment shall be made via bank transfer to the supplier's designated account in Saudi Arabia within thirty (30) calendar days of receipt of a valid invoice. Late payments shall accrue interest at a rate of 1.5% per month as stipulated under Saudi commercial law.</w:t>
      </w:r>
    </w:p>
    <w:p>
      <w:pPr>
        <w:numPr>
          <w:ilvl w:val="0"/>
          <w:numId w:val="1001"/>
        </w:numPr>
        <w:pStyle w:val="Compact"/>
      </w:pPr>
      <w:r>
        <w:t xml:space="preserve">This Purchase Order is subject to the 15% Value Added Tax (VAT) as mandated by the Zakat, Tax and Customs Authority (ZATCA) of Saudi Arabia. All invoices must include the supplier's VAT registration number.</w:t>
      </w:r>
    </w:p>
    <w:p>
      <w:pPr>
        <w:numPr>
          <w:ilvl w:val="0"/>
          <w:numId w:val="1001"/>
        </w:numPr>
        <w:pStyle w:val="Compact"/>
      </w:pPr>
      <w:r>
        <w:t xml:space="preserve">The supplier warrants that the Midwife shall maintain all required professional indemnity insurance coverage throughout the duration of this Purchase Order, with a minimum coverage of SAR 500,000 per claim.</w:t>
      </w:r>
    </w:p>
    <w:p>
      <w:pPr>
        <w:numPr>
          <w:ilvl w:val="0"/>
          <w:numId w:val="1001"/>
        </w:numPr>
        <w:pStyle w:val="Compact"/>
      </w:pPr>
      <w:r>
        <w:t xml:space="preserve">Either party may terminate this Purchase Order with thirty (30) days' written notice. In the event of termination, the buyer shall be liable for services rendered up to the effective date of termination.</w:t>
      </w:r>
    </w:p>
    <w:p>
      <w:pPr>
        <w:numPr>
          <w:ilvl w:val="0"/>
          <w:numId w:val="1001"/>
        </w:numPr>
        <w:pStyle w:val="Compact"/>
      </w:pPr>
      <w:r>
        <w:t xml:space="preserve">All disputes arising from this Purchase Order shall be resolved through arbitration in Riyadh, Saudi Arabia, in accordance with the rules of the Saudi Center for Commercial Arbitration (SCCA).</w:t>
      </w:r>
    </w:p>
    <w:p>
      <w:pPr>
        <w:numPr>
          <w:ilvl w:val="0"/>
          <w:numId w:val="1001"/>
        </w:numPr>
        <w:pStyle w:val="Compact"/>
      </w:pPr>
      <w:r>
        <w:t xml:space="preserve">The Midwife shall submit monthly activity reports detailing patient encounters, procedures performed, and any adverse events to the Director of Clinical Operations at Riyadh Maternal &amp; Child Health Center.</w:t>
      </w:r>
    </w:p>
    <w:bookmarkEnd w:id="27"/>
    <w:bookmarkStart w:id="28" w:name="delivery-and-commencement"/>
    <w:p>
      <w:pPr>
        <w:pStyle w:val="Heading3"/>
      </w:pPr>
      <w:r>
        <w:t xml:space="preserve">7. Delivery and Commencement</w:t>
      </w:r>
    </w:p>
    <w:p>
      <w:pPr>
        <w:pStyle w:val="FirstParagraph"/>
      </w:pPr>
      <w:r>
        <w:t xml:space="preserve">The Midwife shall report for duty at the Riyadh Maternal &amp; Child Health Center, King Fahd Road, Al Olaya District, Riyadh, Saudi Arabia, no later than 01 August 2025. The supplier is responsible for all onboarding formalities, including verification of the Midwife's credentials, completion of facility orientation, and registration with the hospital's electronic medical records system. The service period under this Purchase Order shall be twelve (12) months, commencing on 01 August 2025 and concluding on 31 July 2026, unless extended by mutual written agreement.</w:t>
      </w:r>
    </w:p>
    <w:bookmarkEnd w:id="28"/>
    <w:bookmarkStart w:id="29" w:name="authorization-and-signatures"/>
    <w:p>
      <w:pPr>
        <w:pStyle w:val="Heading3"/>
      </w:pPr>
      <w:r>
        <w:t xml:space="preserve">8. Authorization and Signatures</w:t>
      </w:r>
    </w:p>
    <w:p>
      <w:pPr>
        <w:pStyle w:val="FirstParagraph"/>
      </w:pPr>
      <w:r>
        <w:t xml:space="preserve">This Purchase Order is authorized and approved by the undersigned representatives of both parties. By signing below, both the buyer and the supplier acknowledge and agree to all terms, conditions, and obligations outlined in this document pertaining to the procurement of Midwife services in Saudi Arabia, Riyadh.</w:t>
      </w:r>
    </w:p>
    <w:bookmarkEnd w:id="29"/>
    <w:p>
      <w:pPr>
        <w:pStyle w:val="BodyText"/>
      </w:pPr>
      <w:r>
        <w:rPr>
          <w:bCs/>
          <w:b/>
        </w:rPr>
        <w:t xml:space="preserve">For and on behalf of the Buyer:</w:t>
      </w:r>
    </w:p>
    <w:p>
      <w:pPr>
        <w:pStyle w:val="BodyText"/>
      </w:pPr>
      <w:r>
        <w:t xml:space="preserve">Riyadh Maternal &amp; Child Health Center</w:t>
      </w:r>
    </w:p>
    <w:p>
      <w:pPr>
        <w:pStyle w:val="BodyText"/>
      </w:pPr>
      <w:r>
        <w:t xml:space="preserve">Name: Dr. Sarah Al-Harbi</w:t>
      </w:r>
    </w:p>
    <w:p>
      <w:pPr>
        <w:pStyle w:val="BodyText"/>
      </w:pPr>
      <w:r>
        <w:t xml:space="preserve">Title: Director of Clinical Operations</w:t>
      </w:r>
    </w:p>
    <w:p>
      <w:pPr>
        <w:pStyle w:val="BodyText"/>
      </w:pPr>
      <w:r>
        <w:t xml:space="preserve">Signature: _________________________</w:t>
      </w:r>
    </w:p>
    <w:p>
      <w:pPr>
        <w:pStyle w:val="BodyText"/>
      </w:pPr>
      <w:r>
        <w:t xml:space="preserve">Date: 15 June 2025</w:t>
      </w:r>
    </w:p>
    <w:p>
      <w:pPr>
        <w:pStyle w:val="BodyText"/>
      </w:pPr>
      <w:r>
        <w:rPr>
          <w:bCs/>
          <w:b/>
        </w:rPr>
        <w:t xml:space="preserve">For and on behalf of the Supplier:</w:t>
      </w:r>
    </w:p>
    <w:p>
      <w:pPr>
        <w:pStyle w:val="BodyText"/>
      </w:pPr>
      <w:r>
        <w:t xml:space="preserve">Al-Nour Midwifery &amp; Obstetric Services LLC</w:t>
      </w:r>
    </w:p>
    <w:p>
      <w:pPr>
        <w:pStyle w:val="BodyText"/>
      </w:pPr>
      <w:r>
        <w:t xml:space="preserve">Name: Ms. Fatima Al-Otaibi</w:t>
      </w:r>
    </w:p>
    <w:p>
      <w:pPr>
        <w:pStyle w:val="BodyText"/>
      </w:pPr>
      <w:r>
        <w:t xml:space="preserve">Title: Business Development Manager</w:t>
      </w:r>
    </w:p>
    <w:p>
      <w:pPr>
        <w:pStyle w:val="BodyText"/>
      </w:pPr>
      <w:r>
        <w:t xml:space="preserve">Signature: _________________________</w:t>
      </w:r>
    </w:p>
    <w:p>
      <w:pPr>
        <w:pStyle w:val="BodyText"/>
      </w:pPr>
      <w:r>
        <w:t xml:space="preserve">Date: 15 June 2025</w:t>
      </w:r>
    </w:p>
    <w:p>
      <w:pPr>
        <w:pStyle w:val="BodyText"/>
      </w:pPr>
      <w:r>
        <w:t xml:space="preserve">This Purchase Order (SA-RYD-MW-2025-0487) is a legally binding document governed by the laws of the Kingdom of Saudi Arabia. It pertains to the procurement of Midwife professional services for delivery in Riyadh, Saudi Arabia. Unauthorized reproduction or distribution of this document is prohibited. For inquiries, contact the Procurement Department at Riyadh Maternal &amp; Child Health Center, Riyadh, Saudi Arabia.</w:t>
      </w:r>
    </w:p>
    <w:p>
      <w:pPr>
        <w:pStyle w:val="BodyText"/>
      </w:pPr>
      <w:r>
        <w:t xml:space="preserve">Document Version: 1.0 | Generated: 15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Saudi Arabia Riyadh</dc:title>
  <dc:creator/>
  <dc:language>en</dc:language>
  <cp:keywords/>
  <dcterms:created xsi:type="dcterms:W3CDTF">2026-10-10T01:56:56Z</dcterms:created>
  <dcterms:modified xsi:type="dcterms:W3CDTF">2026-10-10T01:56:56Z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