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purchase-order"/>
    <w:p>
      <w:pPr>
        <w:pStyle w:val="Heading1"/>
      </w:pPr>
      <w:r>
        <w:t xml:space="preserve">PURCHASE ORDER</w:t>
      </w:r>
    </w:p>
    <w:p>
      <w:pPr>
        <w:pStyle w:val="FirstParagraph"/>
      </w:pPr>
      <w:r>
        <w:t xml:space="preserve">Midwife Professional Services — United States New York City</w:t>
      </w:r>
    </w:p>
    <w:bookmarkStart w:id="20" w:name="issuing-organization"/>
    <w:p>
      <w:pPr>
        <w:pStyle w:val="Heading3"/>
      </w:pPr>
      <w:r>
        <w:t xml:space="preserve">Issuing Organization</w:t>
      </w:r>
    </w:p>
    <w:p>
      <w:pPr>
        <w:pStyle w:val="FirstParagraph"/>
      </w:pPr>
      <w:r>
        <w:rPr>
          <w:bCs/>
          <w:b/>
        </w:rPr>
        <w:t xml:space="preserve">Manhattan Maternal Health Services, LLC</w:t>
      </w:r>
      <w:r>
        <w:br/>
      </w:r>
      <w:r>
        <w:t xml:space="preserve">245 West 42nd Street, Suite 1200</w:t>
      </w:r>
      <w:r>
        <w:br/>
      </w:r>
      <w:r>
        <w:t xml:space="preserve">New York, NY 10036</w:t>
      </w:r>
      <w:r>
        <w:br/>
      </w:r>
      <w:r>
        <w:t xml:space="preserve">United States New York City</w:t>
      </w:r>
      <w:r>
        <w:br/>
      </w:r>
      <w:r>
        <w:t xml:space="preserve">Phone: (212) 555-0187</w:t>
      </w:r>
      <w:r>
        <w:br/>
      </w:r>
      <w:r>
        <w:t xml:space="preserve">Email: procurement@manhattanmaternalhealth.com</w:t>
      </w:r>
      <w:r>
        <w:br/>
      </w:r>
      <w:r>
        <w:t xml:space="preserve">NYC DCA Registration No. 11-4829301</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PO-2025-NYC-04472</w:t>
      </w:r>
      <w:r>
        <w:br/>
      </w:r>
      <w:r>
        <w:rPr>
          <w:bCs/>
          <w:b/>
        </w:rPr>
        <w:t xml:space="preserve">Date of Issue:</w:t>
      </w:r>
      <w:r>
        <w:t xml:space="preserve"> </w:t>
      </w:r>
      <w:r>
        <w:t xml:space="preserve">June 12, 2025</w:t>
      </w:r>
      <w:r>
        <w:br/>
      </w:r>
      <w:r>
        <w:rPr>
          <w:bCs/>
          <w:b/>
        </w:rPr>
        <w:t xml:space="preserve">Effective Date:</w:t>
      </w:r>
      <w:r>
        <w:t xml:space="preserve"> </w:t>
      </w:r>
      <w:r>
        <w:t xml:space="preserve">July 1, 2025</w:t>
      </w:r>
      <w:r>
        <w:br/>
      </w:r>
      <w:r>
        <w:rPr>
          <w:bCs/>
          <w:b/>
        </w:rPr>
        <w:t xml:space="preserve">Expiration Date:</w:t>
      </w:r>
      <w:r>
        <w:t xml:space="preserve"> </w:t>
      </w:r>
      <w:r>
        <w:t xml:space="preserve">December 31, 2025</w:t>
      </w:r>
      <w:r>
        <w:br/>
      </w:r>
      <w:r>
        <w:rPr>
          <w:bCs/>
          <w:b/>
        </w:rPr>
        <w:t xml:space="preserve">Payment Terms:</w:t>
      </w:r>
      <w:r>
        <w:t xml:space="preserve"> </w:t>
      </w:r>
      <w:r>
        <w:t xml:space="preserve">Net 30 Days</w:t>
      </w:r>
      <w:r>
        <w:br/>
      </w:r>
      <w:r>
        <w:rPr>
          <w:bCs/>
          <w:b/>
        </w:rPr>
        <w:t xml:space="preserve">Currency:</w:t>
      </w:r>
      <w:r>
        <w:t xml:space="preserve"> </w:t>
      </w:r>
      <w:r>
        <w:t xml:space="preserve">United States Dollars (USD)</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Empire State Midwifery Collective, PLLC</w:t>
            </w:r>
          </w:p>
        </w:tc>
      </w:tr>
      <w:tr>
        <w:tc>
          <w:tcPr/>
          <w:p>
            <w:pPr>
              <w:pStyle w:val="Compact"/>
              <w:jc w:val="left"/>
            </w:pPr>
            <w:r>
              <w:t xml:space="preserve">Address</w:t>
            </w:r>
          </w:p>
        </w:tc>
        <w:tc>
          <w:tcPr/>
          <w:p>
            <w:pPr>
              <w:pStyle w:val="Compact"/>
              <w:jc w:val="left"/>
            </w:pPr>
            <w:r>
              <w:t xml:space="preserve">88 East 14th Street, Floor 3, New York, NY 10003, United States New York City</w:t>
            </w:r>
          </w:p>
        </w:tc>
      </w:tr>
      <w:tr>
        <w:tc>
          <w:tcPr/>
          <w:p>
            <w:pPr>
              <w:pStyle w:val="Compact"/>
              <w:jc w:val="left"/>
            </w:pPr>
            <w:r>
              <w:t xml:space="preserve">NYC Business License No.</w:t>
            </w:r>
          </w:p>
        </w:tc>
        <w:tc>
          <w:tcPr/>
          <w:p>
            <w:pPr>
              <w:pStyle w:val="Compact"/>
              <w:jc w:val="left"/>
            </w:pPr>
            <w:r>
              <w:t xml:space="preserve">NYC-BL-2024-77821</w:t>
            </w:r>
          </w:p>
        </w:tc>
      </w:tr>
      <w:tr>
        <w:tc>
          <w:tcPr/>
          <w:p>
            <w:pPr>
              <w:pStyle w:val="Compact"/>
              <w:jc w:val="left"/>
            </w:pPr>
            <w:r>
              <w:t xml:space="preserve">NY State License No.</w:t>
            </w:r>
          </w:p>
        </w:tc>
        <w:tc>
          <w:tcPr/>
          <w:p>
            <w:pPr>
              <w:pStyle w:val="Compact"/>
              <w:jc w:val="left"/>
            </w:pPr>
            <w:r>
              <w:t xml:space="preserve">NY-CEM-2019-0045</w:t>
            </w:r>
          </w:p>
        </w:tc>
      </w:tr>
      <w:tr>
        <w:tc>
          <w:tcPr/>
          <w:p>
            <w:pPr>
              <w:pStyle w:val="Compact"/>
              <w:jc w:val="left"/>
            </w:pPr>
            <w:r>
              <w:t xml:space="preserve">Primary Contact</w:t>
            </w:r>
          </w:p>
        </w:tc>
        <w:tc>
          <w:tcPr/>
          <w:p>
            <w:pPr>
              <w:pStyle w:val="Compact"/>
              <w:jc w:val="left"/>
            </w:pPr>
            <w:r>
              <w:t xml:space="preserve">Dr. Elena Vasquez, CM, RN — Lead Certified Midwife</w:t>
            </w:r>
          </w:p>
        </w:tc>
      </w:tr>
      <w:tr>
        <w:tc>
          <w:tcPr/>
          <w:p>
            <w:pPr>
              <w:pStyle w:val="Compact"/>
              <w:jc w:val="left"/>
            </w:pPr>
            <w:r>
              <w:t xml:space="preserve">Phone</w:t>
            </w:r>
          </w:p>
        </w:tc>
        <w:tc>
          <w:tcPr/>
          <w:p>
            <w:pPr>
              <w:pStyle w:val="Compact"/>
              <w:jc w:val="left"/>
            </w:pPr>
            <w:r>
              <w:t xml:space="preserve">(646) 555-0342</w:t>
            </w:r>
          </w:p>
        </w:tc>
      </w:tr>
      <w:tr>
        <w:tc>
          <w:tcPr/>
          <w:p>
            <w:pPr>
              <w:pStyle w:val="Compact"/>
              <w:jc w:val="left"/>
            </w:pPr>
            <w:r>
              <w:t xml:space="preserve">Email</w:t>
            </w:r>
          </w:p>
        </w:tc>
        <w:tc>
          <w:tcPr/>
          <w:p>
            <w:pPr>
              <w:pStyle w:val="Compact"/>
              <w:jc w:val="left"/>
            </w:pPr>
            <w:r>
              <w:t xml:space="preserve">contracts@empiremidwifery.com</w:t>
            </w:r>
          </w:p>
        </w:tc>
      </w:tr>
      <w:tr>
        <w:tc>
          <w:tcPr/>
          <w:p>
            <w:pPr>
              <w:pStyle w:val="Compact"/>
              <w:jc w:val="left"/>
            </w:pPr>
            <w:r>
              <w:t xml:space="preserve">Tax ID (EIN)</w:t>
            </w:r>
          </w:p>
        </w:tc>
        <w:tc>
          <w:tcPr/>
          <w:p>
            <w:pPr>
              <w:pStyle w:val="Compact"/>
              <w:jc w:val="left"/>
            </w:pPr>
            <w:r>
              <w:t xml:space="preserve">84-2917365</w:t>
            </w:r>
          </w:p>
        </w:tc>
      </w:tr>
    </w:tbl>
    <w:bookmarkEnd w:id="22"/>
    <w:bookmarkStart w:id="23" w:name="description-of-purchase-order-scope"/>
    <w:p>
      <w:pPr>
        <w:pStyle w:val="Heading2"/>
      </w:pPr>
      <w:r>
        <w:t xml:space="preserve">Description of Purchase Order Scope</w:t>
      </w:r>
    </w:p>
    <w:p>
      <w:pPr>
        <w:pStyle w:val="FirstParagraph"/>
      </w:pPr>
      <w:r>
        <w:t xml:space="preserve">This Purchase Order is issued by Manhattan Maternal Health Services, LLC to formally engage the services of a licensed</w:t>
      </w:r>
      <w:r>
        <w:t xml:space="preserve"> </w:t>
      </w:r>
      <w:r>
        <w:rPr>
          <w:bCs/>
          <w:b/>
        </w:rPr>
        <w:t xml:space="preserve">Midwife</w:t>
      </w:r>
      <w:r>
        <w:t xml:space="preserve"> </w:t>
      </w:r>
      <w:r>
        <w:t xml:space="preserve">and associated midwifery support staff through the Empire State Midwifery Collective, PLLC. The scope of this Purchase Order covers the provision of comprehensive midwifery care services, including prenatal consultations, labor and delivery support, postpartum follow-up visits, and neonatal assessments, to be delivered at the issuing organization's clinic facilities located in the United States New York City. All services rendered under this Purchase Order shall comply with the New York State Education Law (Article 137), the New York City Health Code, and the standards established by the American College of Nurse-Midwives (ACNM) and the New York State Department of Health.</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Certified Midwife — Prenatal Care Package (12 scheduled visits per client, including ultrasound coordination, lab work interpretation, and individualized birth planning)</w:t>
            </w:r>
          </w:p>
        </w:tc>
        <w:tc>
          <w:tcPr/>
          <w:p>
            <w:pPr>
              <w:pStyle w:val="Compact"/>
              <w:jc w:val="left"/>
            </w:pPr>
            <w:r>
              <w:t xml:space="preserve">200</w:t>
            </w:r>
          </w:p>
        </w:tc>
        <w:tc>
          <w:tcPr/>
          <w:p>
            <w:pPr>
              <w:pStyle w:val="Compact"/>
              <w:jc w:val="left"/>
            </w:pPr>
            <w:r>
              <w:t xml:space="preserve">Clients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002</w:t>
            </w:r>
          </w:p>
        </w:tc>
        <w:tc>
          <w:tcPr/>
          <w:p>
            <w:pPr>
              <w:pStyle w:val="Compact"/>
              <w:jc w:val="left"/>
            </w:pPr>
            <w:r>
              <w:t xml:space="preserve">Certified Midwife — In-Labor and Delivery Support (on-site Midwife presence during active labor, delivery, and immediate postpartum period, up to 18 hours per event)</w:t>
            </w:r>
          </w:p>
        </w:tc>
        <w:tc>
          <w:tcPr/>
          <w:p>
            <w:pPr>
              <w:pStyle w:val="Compact"/>
              <w:jc w:val="left"/>
            </w:pPr>
            <w:r>
              <w:t xml:space="preserve">200</w:t>
            </w:r>
          </w:p>
        </w:tc>
        <w:tc>
          <w:tcPr/>
          <w:p>
            <w:pPr>
              <w:pStyle w:val="Compact"/>
              <w:jc w:val="left"/>
            </w:pPr>
            <w:r>
              <w:t xml:space="preserve">Events</w:t>
            </w:r>
          </w:p>
        </w:tc>
        <w:tc>
          <w:tcPr/>
          <w:p>
            <w:pPr>
              <w:pStyle w:val="Compact"/>
              <w:jc w:val="left"/>
            </w:pPr>
            <w:r>
              <w:t xml:space="preserve">$2,400.00</w:t>
            </w:r>
          </w:p>
        </w:tc>
        <w:tc>
          <w:tcPr/>
          <w:p>
            <w:pPr>
              <w:pStyle w:val="Compact"/>
              <w:jc w:val="left"/>
            </w:pPr>
            <w:r>
              <w:t xml:space="preserve">$480,000.00</w:t>
            </w:r>
          </w:p>
        </w:tc>
      </w:tr>
      <w:tr>
        <w:tc>
          <w:tcPr/>
          <w:p>
            <w:pPr>
              <w:pStyle w:val="Compact"/>
              <w:jc w:val="left"/>
            </w:pPr>
            <w:r>
              <w:t xml:space="preserve">003</w:t>
            </w:r>
          </w:p>
        </w:tc>
        <w:tc>
          <w:tcPr/>
          <w:p>
            <w:pPr>
              <w:pStyle w:val="Compact"/>
              <w:jc w:val="left"/>
            </w:pPr>
            <w:r>
              <w:t xml:space="preserve">Certified Midwife — Postpartum and Neonatal Follow-Up (6 visits per client within the first 12 weeks postpartum, including breastfeeding support and newborn physical examinations)</w:t>
            </w:r>
          </w:p>
        </w:tc>
        <w:tc>
          <w:tcPr/>
          <w:p>
            <w:pPr>
              <w:pStyle w:val="Compact"/>
              <w:jc w:val="left"/>
            </w:pPr>
            <w:r>
              <w:t xml:space="preserve">200</w:t>
            </w:r>
          </w:p>
        </w:tc>
        <w:tc>
          <w:tcPr/>
          <w:p>
            <w:pPr>
              <w:pStyle w:val="Compact"/>
              <w:jc w:val="left"/>
            </w:pPr>
            <w:r>
              <w:t xml:space="preserve">Clients</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004</w:t>
            </w:r>
          </w:p>
        </w:tc>
        <w:tc>
          <w:tcPr/>
          <w:p>
            <w:pPr>
              <w:pStyle w:val="Compact"/>
              <w:jc w:val="left"/>
            </w:pPr>
            <w:r>
              <w:t xml:space="preserve">Midwife — Emergency On-Call Coverage (24/7 standby Midwife availability for urgent obstetric situations at the United States New York City clinic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005</w:t>
            </w:r>
          </w:p>
        </w:tc>
        <w:tc>
          <w:tcPr/>
          <w:p>
            <w:pPr>
              <w:pStyle w:val="Compact"/>
              <w:jc w:val="left"/>
            </w:pPr>
            <w:r>
              <w:t xml:space="preserve">Midwife — Community Health Education Workshops (Monthly workshops on prenatal nutrition, safe delivery practices, and postpartum mental health, held at the NYC community center)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006</w:t>
            </w:r>
          </w:p>
        </w:tc>
        <w:tc>
          <w:tcPr/>
          <w:p>
            <w:pPr>
              <w:pStyle w:val="Compact"/>
              <w:jc w:val="left"/>
            </w:pPr>
            <w:r>
              <w:t xml:space="preserve">Midwife — Documentation and Medical Record Management (Electronic health record entry, referral coordination with OB/GYN specialists, and compliance reporting to NYC DOHMH)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gridSpan w:val="5"/>
          </w:tcPr>
          <w:p>
            <w:pPr>
              <w:pStyle w:val="Compact"/>
              <w:jc w:val="right"/>
            </w:pPr>
            <w:r>
              <w:t xml:space="preserve">Subtotal</w:t>
            </w:r>
          </w:p>
        </w:tc>
        <w:tc>
          <w:tcPr/>
          <w:p>
            <w:pPr>
              <w:pStyle w:val="Compact"/>
              <w:jc w:val="left"/>
            </w:pPr>
            <w:r>
              <w:t xml:space="preserve">$1,130,000.00</w:t>
            </w:r>
          </w:p>
        </w:tc>
      </w:tr>
      <w:tr>
        <w:tc>
          <w:tcPr>
            <w:gridSpan w:val="5"/>
          </w:tcPr>
          <w:p>
            <w:pPr>
              <w:pStyle w:val="Compact"/>
              <w:jc w:val="right"/>
            </w:pPr>
            <w:r>
              <w:t xml:space="preserve">NYC Sales &amp; Service Tax (8.875%)</w:t>
            </w:r>
          </w:p>
        </w:tc>
        <w:tc>
          <w:tcPr/>
          <w:p>
            <w:pPr>
              <w:pStyle w:val="Compact"/>
              <w:jc w:val="left"/>
            </w:pPr>
            <w:r>
              <w:t xml:space="preserve">$100,289.38</w:t>
            </w:r>
          </w:p>
        </w:tc>
      </w:tr>
      <w:tr>
        <w:tc>
          <w:tcPr>
            <w:gridSpan w:val="5"/>
          </w:tcPr>
          <w:p>
            <w:pPr>
              <w:pStyle w:val="Compact"/>
              <w:jc w:val="right"/>
            </w:pPr>
            <w:r>
              <w:rPr>
                <w:bCs/>
                <w:b/>
              </w:rPr>
              <w:t xml:space="preserve">Purchase Order Total</w:t>
            </w:r>
          </w:p>
        </w:tc>
        <w:tc>
          <w:tcPr/>
          <w:p>
            <w:pPr>
              <w:pStyle w:val="Compact"/>
              <w:jc w:val="left"/>
            </w:pPr>
            <w:r>
              <w:rPr>
                <w:bCs/>
                <w:b/>
              </w:rPr>
              <w:t xml:space="preserve">$1,230,289.38</w:t>
            </w:r>
          </w:p>
        </w:tc>
      </w:tr>
    </w:tbl>
    <w:bookmarkEnd w:id="24"/>
    <w:bookmarkStart w:id="25" w:name="terms-and-conditions"/>
    <w:p>
      <w:pPr>
        <w:pStyle w:val="Heading2"/>
      </w:pPr>
      <w:r>
        <w:t xml:space="preserve">Terms and Conditions</w:t>
      </w:r>
    </w:p>
    <w:p>
      <w:pPr>
        <w:pStyle w:val="FirstParagraph"/>
      </w:pPr>
      <w:r>
        <w:t xml:space="preserve">1.</w:t>
      </w:r>
      <w:r>
        <w:t xml:space="preserve"> </w:t>
      </w:r>
      <w:r>
        <w:rPr>
          <w:bCs/>
          <w:b/>
        </w:rPr>
        <w:t xml:space="preserve">Compliance:</w:t>
      </w:r>
      <w:r>
        <w:t xml:space="preserve"> </w:t>
      </w:r>
      <w:r>
        <w:t xml:space="preserve">The Midwife and all supporting personnel engaged under this Purchase Order shall maintain current licensure with the New York State Office of the Professions and shall hold valid certification from the American College of Nurse-Midwives or the American Midwifery Certification Board. All practitioners must carry a minimum of $2,000,000 in professional liability insurance, with Manhattan Maternal Health Services, LLC named as an additional insured party.</w:t>
      </w:r>
    </w:p>
    <w:p>
      <w:pPr>
        <w:pStyle w:val="BodyText"/>
      </w:pPr>
      <w:r>
        <w:t xml:space="preserve">2.</w:t>
      </w:r>
      <w:r>
        <w:t xml:space="preserve"> </w:t>
      </w:r>
      <w:r>
        <w:rPr>
          <w:bCs/>
          <w:b/>
        </w:rPr>
        <w:t xml:space="preserve">Performance Standards:</w:t>
      </w:r>
      <w:r>
        <w:t xml:space="preserve"> </w:t>
      </w:r>
      <w:r>
        <w:t xml:space="preserve">The Midwife shall adhere to the clinical protocols established by the issuing organization and the New York City Department of Health and Mental Hygiene (DOHMH). Any deviation from approved clinical pathways requires prior written authorization from the Chief Medical Officer of Manhattan Maternal Health Services, LLC.</w:t>
      </w:r>
    </w:p>
    <w:p>
      <w:pPr>
        <w:pStyle w:val="BodyText"/>
      </w:pPr>
      <w:r>
        <w:t xml:space="preserve">3.</w:t>
      </w:r>
      <w:r>
        <w:t xml:space="preserve"> </w:t>
      </w:r>
      <w:r>
        <w:rPr>
          <w:bCs/>
          <w:b/>
        </w:rPr>
        <w:t xml:space="preserve">Payment Schedule:</w:t>
      </w:r>
      <w:r>
        <w:t xml:space="preserve"> </w:t>
      </w:r>
      <w:r>
        <w:t xml:space="preserve">Invoices shall be submitted monthly, no later than the 5th business day following the end of each calendar month. Payment under this Purchase Order shall be made via ACH transfer within thirty (30) calendar days of receipt of a valid invoice. Late payments shall accrue interest at a rate of 1.5% per month.</w:t>
      </w:r>
    </w:p>
    <w:p>
      <w:pPr>
        <w:pStyle w:val="BodyText"/>
      </w:pPr>
      <w:r>
        <w:t xml:space="preserve">4.</w:t>
      </w:r>
      <w:r>
        <w:t xml:space="preserve"> </w:t>
      </w:r>
      <w:r>
        <w:rPr>
          <w:bCs/>
          <w:b/>
        </w:rPr>
        <w:t xml:space="preserve">Confidentiality:</w:t>
      </w:r>
      <w:r>
        <w:t xml:space="preserve"> </w:t>
      </w:r>
      <w:r>
        <w:t xml:space="preserve">All patient health information handled by the Midwife and associated staff shall be protected in accordance with the Health Insurance Portability and Accountability Act (HIPAA), the New York State Public Health Law Article 27-F, and the New York City Administrative Code Title 17. A signed Business Associate Agreement (BAA) is a prerequisite before any patient data is accessed.</w:t>
      </w:r>
    </w:p>
    <w:p>
      <w:pPr>
        <w:pStyle w:val="BodyText"/>
      </w:pPr>
      <w:r>
        <w:t xml:space="preserve">5.</w:t>
      </w:r>
      <w:r>
        <w:t xml:space="preserve"> </w:t>
      </w:r>
      <w:r>
        <w:rPr>
          <w:bCs/>
          <w:b/>
        </w:rPr>
        <w:t xml:space="preserve">Termination:</w:t>
      </w:r>
      <w:r>
        <w:t xml:space="preserve"> </w:t>
      </w:r>
      <w:r>
        <w:t xml:space="preserve">Either party may terminate this Purchase Order with sixty (60) days written notice. In the event of a material breach, the non-breaching party may terminate with fourteen (14) days written notice. Upon termination, the Midwife shall complete all in-progress patient care plans and transfer medical records within ten (10) business days.</w:t>
      </w:r>
    </w:p>
    <w:p>
      <w:pPr>
        <w:pStyle w:val="BodyText"/>
      </w:pPr>
      <w:r>
        <w:t xml:space="preserve">6.</w:t>
      </w:r>
      <w:r>
        <w:t xml:space="preserve"> </w:t>
      </w:r>
      <w:r>
        <w:rPr>
          <w:bCs/>
          <w:b/>
        </w:rPr>
        <w:t xml:space="preserve">Governing Law:</w:t>
      </w:r>
      <w:r>
        <w:t xml:space="preserve"> </w:t>
      </w:r>
      <w:r>
        <w:t xml:space="preserve">This Purchase Order shall be governed by and construed in accordance with the laws of the State of New York, United States New York City. Any disputes arising hereunder shall be resolved through binding arbitration in New York County, New York, in accordance with the rules of the American Arbitration Association.</w:t>
      </w:r>
    </w:p>
    <w:p>
      <w:pPr>
        <w:pStyle w:val="BodyText"/>
      </w:pPr>
      <w:r>
        <w:t xml:space="preserve">7.</w:t>
      </w:r>
      <w:r>
        <w:t xml:space="preserve"> </w:t>
      </w:r>
      <w:r>
        <w:rPr>
          <w:bCs/>
          <w:b/>
        </w:rPr>
        <w:t xml:space="preserve">Force Majeure:</w:t>
      </w:r>
      <w:r>
        <w:t xml:space="preserve"> </w:t>
      </w:r>
      <w:r>
        <w:t xml:space="preserve">Neither party shall be liable for failure to perform obligations under this Purchase Order due to acts of God, natural disasters, pandemics, government-mandated closures, or other events beyond reasonable control, provided that the affected party notifies the other within five (5) business days.</w:t>
      </w:r>
    </w:p>
    <w:bookmarkEnd w:id="25"/>
    <w:bookmarkStart w:id="26" w:name="delivery-and-fulfillment-location"/>
    <w:p>
      <w:pPr>
        <w:pStyle w:val="Heading2"/>
      </w:pPr>
      <w:r>
        <w:t xml:space="preserve">Delivery and Fulfillment Location</w:t>
      </w:r>
    </w:p>
    <w:p>
      <w:pPr>
        <w:pStyle w:val="FirstParagraph"/>
      </w:pPr>
      <w:r>
        <w:t xml:space="preserve">All services under this Purchase Order shall be rendered at the following primary facility: Manhattan Maternal Health Services, LLC, 245 West 42nd Street, Suite 1200, New York, NY 10036, United States New York City. Secondary service locations, if applicable, shall be pre-approved in writing by the issuing organization. The Midwife is expected to be physically present at the designated United States New York City facility for all scheduled clinical engagements and shall maintain a minimum of four (4) hours of on-site availability per day, Monday through Saturday.</w:t>
      </w:r>
    </w:p>
    <w:bookmarkEnd w:id="26"/>
    <w:bookmarkStart w:id="29" w:name="authorization-and-acceptance"/>
    <w:p>
      <w:pPr>
        <w:pStyle w:val="Heading2"/>
      </w:pPr>
      <w:r>
        <w:t xml:space="preserve">Authorization and Acceptance</w:t>
      </w:r>
    </w:p>
    <w:bookmarkStart w:id="27" w:name="X89b0b5edab1f49a52d2af52f15826ee9d2cea47"/>
    <w:p>
      <w:pPr>
        <w:pStyle w:val="Heading3"/>
      </w:pPr>
      <w:r>
        <w:t xml:space="preserve">Issuing Organization — Manhattan Maternal Health Services, LLC</w:t>
      </w:r>
    </w:p>
    <w:p>
      <w:pPr>
        <w:pStyle w:val="FirstParagraph"/>
      </w:pPr>
      <w:r>
        <w:rPr>
          <w:bCs/>
          <w:b/>
        </w:rPr>
        <w:t xml:space="preserve">Name:</w:t>
      </w:r>
      <w:r>
        <w:t xml:space="preserve"> </w:t>
      </w:r>
      <w:r>
        <w:t xml:space="preserve">Margaret Chen, Director of Procurement</w:t>
      </w:r>
      <w:r>
        <w:br/>
      </w:r>
      <w:r>
        <w:rPr>
          <w:bCs/>
          <w:b/>
        </w:rPr>
        <w:t xml:space="preserve">Title:</w:t>
      </w:r>
      <w:r>
        <w:t xml:space="preserve"> </w:t>
      </w:r>
      <w:r>
        <w:t xml:space="preserve">Senior Procurement Officer</w:t>
      </w:r>
      <w:r>
        <w:br/>
      </w:r>
      <w:r>
        <w:rPr>
          <w:bCs/>
          <w:b/>
        </w:rPr>
        <w:t xml:space="preserve">Date:</w:t>
      </w:r>
      <w:r>
        <w:t xml:space="preserve"> </w:t>
      </w:r>
      <w:r>
        <w:t xml:space="preserve">______________________</w:t>
      </w:r>
    </w:p>
    <w:bookmarkEnd w:id="27"/>
    <w:bookmarkStart w:id="28" w:name="X65b65f7edb4624b5ae33a69fdfcbc34b7345d65"/>
    <w:p>
      <w:pPr>
        <w:pStyle w:val="Heading3"/>
      </w:pPr>
      <w:r>
        <w:t xml:space="preserve">Vendor — Empire State Midwifery Collective, PLLC</w:t>
      </w:r>
    </w:p>
    <w:p>
      <w:pPr>
        <w:pStyle w:val="FirstParagraph"/>
      </w:pPr>
      <w:r>
        <w:rPr>
          <w:bCs/>
          <w:b/>
        </w:rPr>
        <w:t xml:space="preserve">Name:</w:t>
      </w:r>
      <w:r>
        <w:t xml:space="preserve"> </w:t>
      </w:r>
      <w:r>
        <w:t xml:space="preserve">Dr. Elena Vasquez, CM, RN</w:t>
      </w:r>
      <w:r>
        <w:br/>
      </w:r>
      <w:r>
        <w:rPr>
          <w:bCs/>
          <w:b/>
        </w:rPr>
        <w:t xml:space="preserve">Title:</w:t>
      </w:r>
      <w:r>
        <w:t xml:space="preserve"> </w:t>
      </w:r>
      <w:r>
        <w:t xml:space="preserve">Lead Certified Midwife / Managing Partner</w:t>
      </w:r>
      <w:r>
        <w:br/>
      </w:r>
      <w:r>
        <w:rPr>
          <w:bCs/>
          <w:b/>
        </w:rPr>
        <w:t xml:space="preserve">Date:</w:t>
      </w:r>
      <w:r>
        <w:t xml:space="preserve"> </w:t>
      </w:r>
      <w:r>
        <w:t xml:space="preserve">______________________</w:t>
      </w:r>
    </w:p>
    <w:bookmarkEnd w:id="28"/>
    <w:p>
      <w:pPr>
        <w:pStyle w:val="BodyText"/>
      </w:pPr>
      <w:r>
        <w:t xml:space="preserve">This Purchase Order (PO-2025-NYC-04472) constitutes a binding agreement between the parties upon execution by both authorized signatories. This document is subject to the New York City Administrative Code and all applicable federal, state, and municipal regulations governing the provision of midwifery and maternal health services in the United States New York City. A copy of this Purchase Order shall be retained in the procurement records of both parties for a minimum of seven (7) years in compliance with New York State record-retention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States New York City</dc:title>
  <dc:creator/>
  <dc:language>en</dc:language>
  <cp:keywords/>
  <dcterms:created xsi:type="dcterms:W3CDTF">2026-10-10T05:54:47Z</dcterms:created>
  <dcterms:modified xsi:type="dcterms:W3CDTF">2026-10-10T05:54:47Z</dcterms:modified>
</cp:coreProperties>
</file>

<file path=docProps/custom.xml><?xml version="1.0" encoding="utf-8"?>
<Properties xmlns="http://schemas.openxmlformats.org/officeDocument/2006/custom-properties" xmlns:vt="http://schemas.openxmlformats.org/officeDocument/2006/docPropsVTypes"/>
</file>