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Procurement</w:t>
      </w:r>
      <w:r>
        <w:t xml:space="preserve"> </w:t>
      </w:r>
      <w:r>
        <w:t xml:space="preserve">-</w:t>
      </w:r>
      <w:r>
        <w:t xml:space="preserve"> </w:t>
      </w:r>
      <w:r>
        <w:t xml:space="preserve">Australia</w:t>
      </w:r>
      <w:r>
        <w:t xml:space="preserve"> </w:t>
      </w:r>
      <w:r>
        <w:t xml:space="preserve">Sydney</w:t>
      </w:r>
    </w:p>
    <w:bookmarkStart w:id="21" w:name="purchase-order"/>
    <w:p>
      <w:pPr>
        <w:pStyle w:val="Heading1"/>
      </w:pPr>
      <w:r>
        <w:t xml:space="preserve">PURCHASE ORDER</w:t>
      </w:r>
    </w:p>
    <w:bookmarkStart w:id="20" w:name="Xeaefeca2bdc42a9e6ca69a5003c8d69b513dd47"/>
    <w:p>
      <w:pPr>
        <w:pStyle w:val="Heading2"/>
      </w:pPr>
      <w:r>
        <w:t xml:space="preserve">Defence Procurement Division — Australia Sydney</w:t>
      </w:r>
    </w:p>
    <w:p>
      <w:pPr>
        <w:pStyle w:val="FirstParagraph"/>
      </w:pPr>
      <w:r>
        <w:t xml:space="preserve">Australian Defence Force — Procurement &amp; Logistics Command, Sydney Operations Centre</w:t>
      </w:r>
    </w:p>
    <w:bookmarkEnd w:id="20"/>
    <w:bookmarkEnd w:id="21"/>
    <w:p>
      <w:pPr>
        <w:pStyle w:val="BodyText"/>
      </w:pPr>
      <w:r>
        <w:rPr>
          <w:bCs/>
          <w:b/>
        </w:rPr>
        <w:t xml:space="preserve">Purchase Order No.:</w:t>
      </w:r>
      <w:r>
        <w:t xml:space="preserve"> </w:t>
      </w:r>
      <w:r>
        <w:t xml:space="preserve">PO-2025-ASD-04782</w:t>
      </w:r>
      <w:r>
        <w:br/>
      </w:r>
      <w:r>
        <w:rPr>
          <w:bCs/>
          <w:b/>
        </w:rPr>
        <w:t xml:space="preserve">Date of Issue:</w:t>
      </w:r>
      <w:r>
        <w:t xml:space="preserve"> </w:t>
      </w:r>
      <w:r>
        <w:t xml:space="preserve">14 June 2025</w:t>
      </w:r>
      <w:r>
        <w:br/>
      </w:r>
      <w:r>
        <w:rPr>
          <w:bCs/>
          <w:b/>
        </w:rPr>
        <w:t xml:space="preserve">Classification:</w:t>
      </w:r>
      <w:r>
        <w:t xml:space="preserve"> </w:t>
      </w:r>
      <w:r>
        <w:t xml:space="preserve">OFFICIAL — Sensitive</w:t>
      </w:r>
    </w:p>
    <w:p>
      <w:pPr>
        <w:pStyle w:val="BodyText"/>
      </w:pPr>
      <w:r>
        <w:rPr>
          <w:bCs/>
          <w:b/>
        </w:rPr>
        <w:t xml:space="preserve">Valid Until:</w:t>
      </w:r>
      <w:r>
        <w:t xml:space="preserve"> </w:t>
      </w:r>
      <w:r>
        <w:t xml:space="preserve">14 September 2025</w:t>
      </w:r>
      <w:r>
        <w:br/>
      </w:r>
      <w:r>
        <w:rPr>
          <w:bCs/>
          <w:b/>
        </w:rPr>
        <w:t xml:space="preserve">Revision:</w:t>
      </w:r>
      <w:r>
        <w:t xml:space="preserve"> </w:t>
      </w:r>
      <w:r>
        <w:t xml:space="preserve">01</w:t>
      </w:r>
      <w:r>
        <w:br/>
      </w:r>
      <w:r>
        <w:rPr>
          <w:bCs/>
          <w:b/>
        </w:rPr>
        <w:t xml:space="preserve">Page:</w:t>
      </w:r>
      <w:r>
        <w:t xml:space="preserve"> </w:t>
      </w:r>
      <w:r>
        <w:t xml:space="preserve">1 of 1</w:t>
      </w:r>
    </w:p>
    <w:bookmarkStart w:id="22" w:name="X297f99d79001afb21f937e193c040fd5f4b01ed"/>
    <w:p>
      <w:pPr>
        <w:pStyle w:val="Heading3"/>
      </w:pPr>
      <w:r>
        <w:t xml:space="preserve">1. Buyer Information (Requisitioning Authority)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p>
        </w:tc>
        <w:tc>
          <w:tcPr/>
          <w:p>
            <w:pPr>
              <w:pStyle w:val="Compact"/>
              <w:jc w:val="left"/>
            </w:pPr>
            <w:r>
              <w:t xml:space="preserve">Australian Defence Force — Sydney Garrison Command</w:t>
            </w:r>
          </w:p>
        </w:tc>
      </w:tr>
      <w:tr>
        <w:tc>
          <w:tcPr/>
          <w:p>
            <w:pPr>
              <w:pStyle w:val="Compact"/>
              <w:jc w:val="left"/>
            </w:pPr>
            <w:r>
              <w:rPr>
                <w:bCs/>
                <w:b/>
              </w:rPr>
              <w:t xml:space="preserve">Address:</w:t>
            </w:r>
          </w:p>
        </w:tc>
        <w:tc>
          <w:tcPr/>
          <w:p>
            <w:pPr>
              <w:pStyle w:val="Compact"/>
              <w:jc w:val="left"/>
            </w:pPr>
            <w:r>
              <w:t xml:space="preserve">123 Military Parade, Sydney, New South Wales 2000, Australia Sydney</w:t>
            </w:r>
          </w:p>
        </w:tc>
      </w:tr>
      <w:tr>
        <w:tc>
          <w:tcPr/>
          <w:p>
            <w:pPr>
              <w:pStyle w:val="Compact"/>
              <w:jc w:val="left"/>
            </w:pPr>
            <w:r>
              <w:rPr>
                <w:bCs/>
                <w:b/>
              </w:rPr>
              <w:t xml:space="preserve">Contact Officer:</w:t>
            </w:r>
          </w:p>
        </w:tc>
        <w:tc>
          <w:tcPr/>
          <w:p>
            <w:pPr>
              <w:pStyle w:val="Compact"/>
              <w:jc w:val="left"/>
            </w:pPr>
            <w:r>
              <w:t xml:space="preserve">Major James R. Whitfield, Procurement Liaison</w:t>
            </w:r>
          </w:p>
        </w:tc>
      </w:tr>
      <w:tr>
        <w:tc>
          <w:tcPr/>
          <w:p>
            <w:pPr>
              <w:pStyle w:val="Compact"/>
              <w:jc w:val="left"/>
            </w:pPr>
            <w:r>
              <w:rPr>
                <w:bCs/>
                <w:b/>
              </w:rPr>
              <w:t xml:space="preserve">Telephone:</w:t>
            </w:r>
          </w:p>
        </w:tc>
        <w:tc>
          <w:tcPr/>
          <w:p>
            <w:pPr>
              <w:pStyle w:val="Compact"/>
              <w:jc w:val="left"/>
            </w:pPr>
            <w:r>
              <w:t xml:space="preserve">+61 2 9399 0000</w:t>
            </w:r>
          </w:p>
        </w:tc>
      </w:tr>
      <w:tr>
        <w:tc>
          <w:tcPr/>
          <w:p>
            <w:pPr>
              <w:pStyle w:val="Compact"/>
              <w:jc w:val="left"/>
            </w:pPr>
            <w:r>
              <w:rPr>
                <w:bCs/>
                <w:b/>
              </w:rPr>
              <w:t xml:space="preserve">Email:</w:t>
            </w:r>
          </w:p>
        </w:tc>
        <w:tc>
          <w:tcPr/>
          <w:p>
            <w:pPr>
              <w:pStyle w:val="Compact"/>
              <w:jc w:val="left"/>
            </w:pPr>
            <w:r>
              <w:t xml:space="preserve">procurement.sydney@defence.gov.au</w:t>
            </w:r>
          </w:p>
        </w:tc>
      </w:tr>
    </w:tbl>
    <w:bookmarkEnd w:id="22"/>
    <w:bookmarkStart w:id="23" w:name="supplier-information"/>
    <w:p>
      <w:pPr>
        <w:pStyle w:val="Heading3"/>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Defence Equipment &amp; Uniforms Australia Pty Ltd</w:t>
            </w:r>
          </w:p>
        </w:tc>
      </w:tr>
      <w:tr>
        <w:tc>
          <w:tcPr/>
          <w:p>
            <w:pPr>
              <w:pStyle w:val="Compact"/>
              <w:jc w:val="left"/>
            </w:pPr>
            <w:r>
              <w:rPr>
                <w:bCs/>
                <w:b/>
              </w:rPr>
              <w:t xml:space="preserve">ABN:</w:t>
            </w:r>
          </w:p>
        </w:tc>
        <w:tc>
          <w:tcPr/>
          <w:p>
            <w:pPr>
              <w:pStyle w:val="Compact"/>
              <w:jc w:val="left"/>
            </w:pPr>
            <w:r>
              <w:t xml:space="preserve">52 004 871 293</w:t>
            </w:r>
          </w:p>
        </w:tc>
      </w:tr>
      <w:tr>
        <w:tc>
          <w:tcPr/>
          <w:p>
            <w:pPr>
              <w:pStyle w:val="Compact"/>
              <w:jc w:val="left"/>
            </w:pPr>
            <w:r>
              <w:rPr>
                <w:bCs/>
                <w:b/>
              </w:rPr>
              <w:t xml:space="preserve">Address:</w:t>
            </w:r>
          </w:p>
        </w:tc>
        <w:tc>
          <w:tcPr/>
          <w:p>
            <w:pPr>
              <w:pStyle w:val="Compact"/>
              <w:jc w:val="left"/>
            </w:pPr>
            <w:r>
              <w:t xml:space="preserve">45 Industrial Avenue, Wetherill Park, New South Wales 2164, Australia Sydney</w:t>
            </w:r>
          </w:p>
        </w:tc>
      </w:tr>
      <w:tr>
        <w:tc>
          <w:tcPr/>
          <w:p>
            <w:pPr>
              <w:pStyle w:val="Compact"/>
              <w:jc w:val="left"/>
            </w:pPr>
            <w:r>
              <w:rPr>
                <w:bCs/>
                <w:b/>
              </w:rPr>
              <w:t xml:space="preserve">Contact:</w:t>
            </w:r>
          </w:p>
        </w:tc>
        <w:tc>
          <w:tcPr/>
          <w:p>
            <w:pPr>
              <w:pStyle w:val="Compact"/>
              <w:jc w:val="left"/>
            </w:pPr>
            <w:r>
              <w:t xml:space="preserve">Ms. Karen L. Osei, Accounts Manager</w:t>
            </w:r>
          </w:p>
        </w:tc>
      </w:tr>
      <w:tr>
        <w:tc>
          <w:tcPr/>
          <w:p>
            <w:pPr>
              <w:pStyle w:val="Compact"/>
              <w:jc w:val="left"/>
            </w:pPr>
            <w:r>
              <w:rPr>
                <w:bCs/>
                <w:b/>
              </w:rPr>
              <w:t xml:space="preserve">Telephone:</w:t>
            </w:r>
          </w:p>
        </w:tc>
        <w:tc>
          <w:tcPr/>
          <w:p>
            <w:pPr>
              <w:pStyle w:val="Compact"/>
              <w:jc w:val="left"/>
            </w:pPr>
            <w:r>
              <w:t xml:space="preserve">+61 2 9634 5500</w:t>
            </w:r>
          </w:p>
        </w:tc>
      </w:tr>
    </w:tbl>
    <w:bookmarkEnd w:id="23"/>
    <w:bookmarkStart w:id="24" w:name="purpose-and-scope-of-purchase-order"/>
    <w:p>
      <w:pPr>
        <w:pStyle w:val="Heading3"/>
      </w:pPr>
      <w:r>
        <w:t xml:space="preserve">3. Purpose and Scope of Purchase Order</w:t>
      </w:r>
    </w:p>
    <w:p>
      <w:pPr>
        <w:pStyle w:val="FirstParagraph"/>
      </w:pPr>
      <w:r>
        <w:t xml:space="preserve">This Purchase Order is issued by the Australian Defence Force, Sydney Garrison Command, to procure specialised equipment, uniforms, and training materials required for the appointment, equipping, and operational readiness of a</w:t>
      </w:r>
      <w:r>
        <w:t xml:space="preserve"> </w:t>
      </w:r>
      <w:r>
        <w:rPr>
          <w:bCs/>
          <w:b/>
        </w:rPr>
        <w:t xml:space="preserve">Military Officer</w:t>
      </w:r>
      <w:r>
        <w:t xml:space="preserve"> </w:t>
      </w:r>
      <w:r>
        <w:t xml:space="preserve">assigned to the Australia Sydney defence sector. The items listed below are to be supplied in accordance with Australian Defence Standards (ADS) and the Defence Materiel Organisation (DMO) specifications. All goods must comply with the Australian Consumer Law and relevant Commonwealth procurement regulations. The Military Officer to whom this equipment is allocated will be stationed at the Sydney Operations Centre and will require full-issue kit prior to the commencement of duties on 1 August 2025.</w:t>
      </w:r>
    </w:p>
    <w:bookmarkEnd w:id="24"/>
    <w:bookmarkStart w:id="25" w:name="line-items"/>
    <w:p>
      <w:pPr>
        <w:pStyle w:val="Heading3"/>
      </w:pPr>
      <w:r>
        <w:t xml:space="preserve">4.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Full-issue Military Officer uniform set (Service Dress, No. 1), tailored to rank insignia, Australia Sydney issue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Military Officer operational field kit (camouflage pattern, ADF standard), including combat boots, body armour, and tactical vest</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Encrypted communications device (Type 9, DMO-approved) for Military Officer command and control operations in Australia Sydney</w:t>
            </w:r>
          </w:p>
        </w:tc>
        <w:tc>
          <w:tcPr/>
          <w:p>
            <w:pPr>
              <w:pStyle w:val="Compact"/>
              <w:jc w:val="left"/>
            </w:pPr>
            <w:r>
              <w:t xml:space="preserve">2</w:t>
            </w:r>
          </w:p>
        </w:tc>
        <w:tc>
          <w:tcPr/>
          <w:p>
            <w:pPr>
              <w:pStyle w:val="Compact"/>
              <w:jc w:val="left"/>
            </w:pPr>
            <w:r>
              <w:t xml:space="preserve">3,450.00</w:t>
            </w:r>
          </w:p>
        </w:tc>
        <w:tc>
          <w:tcPr/>
          <w:p>
            <w:pPr>
              <w:pStyle w:val="Compact"/>
              <w:jc w:val="left"/>
            </w:pPr>
            <w:r>
              <w:t xml:space="preserve">6,900.00</w:t>
            </w:r>
          </w:p>
        </w:tc>
      </w:tr>
      <w:tr>
        <w:tc>
          <w:tcPr/>
          <w:p>
            <w:pPr>
              <w:pStyle w:val="Compact"/>
              <w:jc w:val="left"/>
            </w:pPr>
            <w:r>
              <w:t xml:space="preserve">04</w:t>
            </w:r>
          </w:p>
        </w:tc>
        <w:tc>
          <w:tcPr/>
          <w:p>
            <w:pPr>
              <w:pStyle w:val="Compact"/>
              <w:jc w:val="left"/>
            </w:pPr>
            <w:r>
              <w:t xml:space="preserve">Personal weapon system (F88 F1 A1, 5.56mm) with 12 magazines and standard ammunition allowance for Military Officer</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Leadership and tactical training manual set (2025 edition), issued to Military Officer for Australia Sydney garrison command duties</w:t>
            </w:r>
          </w:p>
        </w:tc>
        <w:tc>
          <w:tcPr/>
          <w:p>
            <w:pPr>
              <w:pStyle w:val="Compact"/>
              <w:jc w:val="left"/>
            </w:pPr>
            <w:r>
              <w:t xml:space="preserve">3</w:t>
            </w:r>
          </w:p>
        </w:tc>
        <w:tc>
          <w:tcPr/>
          <w:p>
            <w:pPr>
              <w:pStyle w:val="Compact"/>
              <w:jc w:val="left"/>
            </w:pPr>
            <w:r>
              <w:t xml:space="preserve">185.00</w:t>
            </w:r>
          </w:p>
        </w:tc>
        <w:tc>
          <w:tcPr/>
          <w:p>
            <w:pPr>
              <w:pStyle w:val="Compact"/>
              <w:jc w:val="left"/>
            </w:pPr>
            <w:r>
              <w:t xml:space="preserve">555.00</w:t>
            </w:r>
          </w:p>
        </w:tc>
      </w:tr>
      <w:tr>
        <w:tc>
          <w:tcPr/>
          <w:p>
            <w:pPr>
              <w:pStyle w:val="Compact"/>
              <w:jc w:val="left"/>
            </w:pPr>
            <w:r>
              <w:t xml:space="preserve">06</w:t>
            </w:r>
          </w:p>
        </w:tc>
        <w:tc>
          <w:tcPr/>
          <w:p>
            <w:pPr>
              <w:pStyle w:val="Compact"/>
              <w:jc w:val="left"/>
            </w:pPr>
            <w:r>
              <w:t xml:space="preserve">Secure laptop (hardened, DMO-spec) with pre-installed defence software for Military Officer administrative and planning functions</w:t>
            </w:r>
          </w:p>
        </w:tc>
        <w:tc>
          <w:tcPr/>
          <w:p>
            <w:pPr>
              <w:pStyle w:val="Compact"/>
              <w:jc w:val="left"/>
            </w:pPr>
            <w:r>
              <w:t xml:space="preserve">1</w:t>
            </w:r>
          </w:p>
        </w:tc>
        <w:tc>
          <w:tcPr/>
          <w:p>
            <w:pPr>
              <w:pStyle w:val="Compact"/>
              <w:jc w:val="left"/>
            </w:pPr>
            <w:r>
              <w:t xml:space="preserve">4,600.00</w:t>
            </w:r>
          </w:p>
        </w:tc>
        <w:tc>
          <w:tcPr/>
          <w:p>
            <w:pPr>
              <w:pStyle w:val="Compact"/>
              <w:jc w:val="left"/>
            </w:pPr>
            <w:r>
              <w:t xml:space="preserve">4,600.00</w:t>
            </w:r>
          </w:p>
        </w:tc>
      </w:tr>
      <w:tr>
        <w:tc>
          <w:tcPr/>
          <w:p>
            <w:pPr>
              <w:pStyle w:val="Compact"/>
              <w:jc w:val="left"/>
            </w:pPr>
            <w:r>
              <w:t xml:space="preserve">07</w:t>
            </w:r>
          </w:p>
        </w:tc>
        <w:tc>
          <w:tcPr/>
          <w:p>
            <w:pPr>
              <w:pStyle w:val="Compact"/>
              <w:jc w:val="left"/>
            </w:pPr>
            <w:r>
              <w:t xml:space="preserve">Medical and first-aid field kit (Military Officer standard issue), including trauma supplies and Australian-registered pharmaceuticals</w:t>
            </w:r>
          </w:p>
        </w:tc>
        <w:tc>
          <w:tcPr/>
          <w:p>
            <w:pPr>
              <w:pStyle w:val="Compact"/>
              <w:jc w:val="left"/>
            </w:pPr>
            <w:r>
              <w:t xml:space="preserve">1</w:t>
            </w:r>
          </w:p>
        </w:tc>
        <w:tc>
          <w:tcPr/>
          <w:p>
            <w:pPr>
              <w:pStyle w:val="Compact"/>
              <w:jc w:val="left"/>
            </w:pPr>
            <w:r>
              <w:t xml:space="preserve">720.00</w:t>
            </w:r>
          </w:p>
        </w:tc>
        <w:tc>
          <w:tcPr/>
          <w:p>
            <w:pPr>
              <w:pStyle w:val="Compact"/>
              <w:jc w:val="left"/>
            </w:pPr>
            <w:r>
              <w:t xml:space="preserve">720.00</w:t>
            </w:r>
          </w:p>
        </w:tc>
      </w:tr>
      <w:tr>
        <w:tc>
          <w:tcPr/>
          <w:p>
            <w:pPr>
              <w:pStyle w:val="Compact"/>
              <w:jc w:val="left"/>
            </w:pPr>
            <w:r>
              <w:t xml:space="preserve">08</w:t>
            </w:r>
          </w:p>
        </w:tc>
        <w:tc>
          <w:tcPr/>
          <w:p>
            <w:pPr>
              <w:pStyle w:val="Compact"/>
              <w:jc w:val="left"/>
            </w:pPr>
            <w:r>
              <w:t xml:space="preserve">Identification and credential package (service ID, access cards, Australia Sydney facility clearance badges) for the Military Officer</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gridSpan w:val="4"/>
          </w:tcPr>
          <w:p>
            <w:pPr>
              <w:pStyle w:val="Compact"/>
              <w:jc w:val="right"/>
            </w:pPr>
            <w:r>
              <w:t xml:space="preserve">Subtotal</w:t>
            </w:r>
          </w:p>
        </w:tc>
        <w:tc>
          <w:tcPr/>
          <w:p>
            <w:pPr>
              <w:pStyle w:val="Compact"/>
              <w:jc w:val="left"/>
            </w:pPr>
            <w:r>
              <w:t xml:space="preserve">21,965.00</w:t>
            </w:r>
          </w:p>
        </w:tc>
      </w:tr>
      <w:tr>
        <w:tc>
          <w:tcPr>
            <w:gridSpan w:val="4"/>
          </w:tcPr>
          <w:p>
            <w:pPr>
              <w:pStyle w:val="Compact"/>
              <w:jc w:val="right"/>
            </w:pPr>
            <w:r>
              <w:t xml:space="preserve">GST (10%)</w:t>
            </w:r>
          </w:p>
        </w:tc>
        <w:tc>
          <w:tcPr/>
          <w:p>
            <w:pPr>
              <w:pStyle w:val="Compact"/>
              <w:jc w:val="left"/>
            </w:pPr>
            <w:r>
              <w:t xml:space="preserve">2,196.50</w:t>
            </w:r>
          </w:p>
        </w:tc>
      </w:tr>
      <w:tr>
        <w:tc>
          <w:tcPr>
            <w:gridSpan w:val="4"/>
          </w:tcPr>
          <w:p>
            <w:pPr>
              <w:pStyle w:val="Compact"/>
              <w:jc w:val="right"/>
            </w:pPr>
            <w:r>
              <w:t xml:space="preserve">TOTAL (AUD)</w:t>
            </w:r>
          </w:p>
        </w:tc>
        <w:tc>
          <w:tcPr/>
          <w:p>
            <w:pPr>
              <w:pStyle w:val="Compact"/>
              <w:jc w:val="left"/>
            </w:pPr>
            <w:r>
              <w:t xml:space="preserve">24,161.50</w:t>
            </w:r>
          </w:p>
        </w:tc>
      </w:tr>
    </w:tbl>
    <w:bookmarkEnd w:id="25"/>
    <w:bookmarkStart w:id="26" w:name="delivery-and-acceptance"/>
    <w:p>
      <w:pPr>
        <w:pStyle w:val="Heading3"/>
      </w:pPr>
      <w:r>
        <w:t xml:space="preserve">5. Delivery and Acceptance</w:t>
      </w:r>
    </w:p>
    <w:p>
      <w:pPr>
        <w:pStyle w:val="FirstParagraph"/>
      </w:pPr>
      <w:r>
        <w:t xml:space="preserve">All items referenced in this Purchase Order shall be delivered to the Sydney Operations Centre, 123 Military Parade, Sydney, New South Wales 2000, Australia Sydney, no later than</w:t>
      </w:r>
      <w:r>
        <w:t xml:space="preserve"> </w:t>
      </w:r>
      <w:r>
        <w:rPr>
          <w:bCs/>
          <w:b/>
        </w:rPr>
        <w:t xml:space="preserve">25 July 2025</w:t>
      </w:r>
      <w:r>
        <w:t xml:space="preserve">. Delivery must be made between 0800 and 1600 hours on a business day. The Military Officer designated as the receiving authority, or their authorised delegate, shall inspect all goods upon arrival. Acceptance is contingent upon verification that all items conform to the specifications outlined in this Purchase Order and applicable Australian Defence Standards. Any non-conforming items must be reported within five (5) business days of delivery, and the supplier shall replace or rectify such items at no additional cost.</w:t>
      </w:r>
    </w:p>
    <w:bookmarkEnd w:id="26"/>
    <w:bookmarkStart w:id="27" w:name="payment-terms"/>
    <w:p>
      <w:pPr>
        <w:pStyle w:val="Heading3"/>
      </w:pPr>
      <w:r>
        <w:t xml:space="preserve">6. Payment Terms</w:t>
      </w:r>
    </w:p>
    <w:p>
      <w:pPr>
        <w:pStyle w:val="FirstParagraph"/>
      </w:pPr>
      <w:r>
        <w:t xml:space="preserve">Payment for this Purchase Order shall be made by electronic funds transfer (EFT) to the supplier's nominated bank account within thirty (30) calendar days of the date of the supplier's valid tax invoice, provided that all goods have been accepted in full. The total amount payable under this Purchase Order is</w:t>
      </w:r>
      <w:r>
        <w:t xml:space="preserve"> </w:t>
      </w:r>
      <w:r>
        <w:rPr>
          <w:bCs/>
          <w:b/>
        </w:rPr>
        <w:t xml:space="preserve">Australian Dollars Twenty-Four Thousand One Hundred and Sixty-One and Fifty Cents (AUD $24,161.50)</w:t>
      </w:r>
      <w:r>
        <w:t xml:space="preserve">, inclusive of Goods and Services Tax. No interest shall accrue on payments made within the stipulated period. Late payments, where applicable, shall attract interest at the rate prescribed under the Australian Consumer Law.</w:t>
      </w:r>
    </w:p>
    <w:bookmarkEnd w:id="27"/>
    <w:bookmarkStart w:id="28" w:name="terms-and-conditions"/>
    <w:p>
      <w:pPr>
        <w:pStyle w:val="Heading3"/>
      </w:pPr>
      <w:r>
        <w:t xml:space="preserve">7. Terms and Conditions</w:t>
      </w:r>
    </w:p>
    <w:p>
      <w:pPr>
        <w:pStyle w:val="FirstParagraph"/>
      </w:pPr>
      <w:r>
        <w:t xml:space="preserve">7.1 This Purchase Order is governed by the laws of the Commonwealth of Australia and the State of New South Wales. Any disputes arising from this Purchase Order shall be subject to the jurisdiction of the courts of Australia Sydney.</w:t>
      </w:r>
    </w:p>
    <w:p>
      <w:pPr>
        <w:pStyle w:val="BodyText"/>
      </w:pPr>
      <w:r>
        <w:t xml:space="preserve">7.2 The supplier warrants that all goods supplied under this Purchase Order are new, unused, and free from defects in materials and workmanship for a period of twelve (12) months from the date of acceptance.</w:t>
      </w:r>
    </w:p>
    <w:p>
      <w:pPr>
        <w:pStyle w:val="BodyText"/>
      </w:pPr>
      <w:r>
        <w:t xml:space="preserve">7.3 The supplier shall maintain all security clearances and compliance certifications required to supply defence equipment to the Australian Defence Force. Failure to maintain such certifications shall constitute a material breach of this Purchase Order.</w:t>
      </w:r>
    </w:p>
    <w:p>
      <w:pPr>
        <w:pStyle w:val="BodyText"/>
      </w:pPr>
      <w:r>
        <w:t xml:space="preserve">7.4 The Military Officer to whom the equipment is allocated shall be responsible for the proper use, maintenance, and secure storage of all items. Loss or damage due to negligence shall be reported to the Procurement Liaison at the Australia Sydney garrison.</w:t>
      </w:r>
    </w:p>
    <w:p>
      <w:pPr>
        <w:pStyle w:val="BodyText"/>
      </w:pPr>
      <w:r>
        <w:t xml:space="preserve">7.5 This Purchase Order may not be assigned or subcontracted without the prior written consent of the Buyer. All intellectual property and proprietary information contained in the supplied materials remains the property of the Australian Government.</w:t>
      </w:r>
    </w:p>
    <w:p>
      <w:pPr>
        <w:pStyle w:val="BodyText"/>
      </w:pPr>
      <w:r>
        <w:t xml:space="preserve">7.6 The supplier acknowledges that this Purchase Order is part of a classified procurement process and agrees to handle all related information in accordance with the Official Secrets Act 1911 (Cth) and Defence Information Security Manual (DISM) requirements.</w:t>
      </w:r>
    </w:p>
    <w:bookmarkEnd w:id="28"/>
    <w:bookmarkStart w:id="29" w:name="authorisation-and-signatures"/>
    <w:p>
      <w:pPr>
        <w:pStyle w:val="Heading3"/>
      </w:pPr>
      <w:r>
        <w:t xml:space="preserve">8. Authorisation and Signatures</w:t>
      </w:r>
    </w:p>
    <w:p>
      <w:pPr>
        <w:pStyle w:val="FirstParagraph"/>
      </w:pPr>
      <w:r>
        <w:rPr>
          <w:bCs/>
          <w:b/>
        </w:rPr>
        <w:t xml:space="preserve">Authorised by (Buyer):</w:t>
      </w:r>
    </w:p>
    <w:p>
      <w:pPr>
        <w:pStyle w:val="BodyText"/>
      </w:pPr>
      <w:r>
        <w:t xml:space="preserve">Major James R. Whitfield</w:t>
      </w:r>
      <w:r>
        <w:br/>
      </w:r>
      <w:r>
        <w:t xml:space="preserve">Procurement Liaison, Sydney Garrison Command</w:t>
      </w:r>
      <w:r>
        <w:br/>
      </w:r>
      <w:r>
        <w:t xml:space="preserve">Date: _______________</w:t>
      </w:r>
    </w:p>
    <w:p>
      <w:pPr>
        <w:pStyle w:val="BodyText"/>
      </w:pPr>
      <w:r>
        <w:rPr>
          <w:bCs/>
          <w:b/>
        </w:rPr>
        <w:t xml:space="preserve">Accepted by (Supplier):</w:t>
      </w:r>
    </w:p>
    <w:p>
      <w:pPr>
        <w:pStyle w:val="BodyText"/>
      </w:pPr>
      <w:r>
        <w:t xml:space="preserve">Ms. Karen L. Osei</w:t>
      </w:r>
      <w:r>
        <w:br/>
      </w:r>
      <w:r>
        <w:t xml:space="preserve">Accounts Manager, Defence Equipment &amp; Uniforms Australia Pty Ltd</w:t>
      </w:r>
      <w:r>
        <w:br/>
      </w:r>
      <w:r>
        <w:t xml:space="preserve">Date: _______________</w:t>
      </w:r>
    </w:p>
    <w:bookmarkEnd w:id="29"/>
    <w:bookmarkStart w:id="30" w:name="notes-and-remarks"/>
    <w:p>
      <w:pPr>
        <w:pStyle w:val="Heading3"/>
      </w:pPr>
      <w:r>
        <w:t xml:space="preserve">9. Notes and Remarks</w:t>
      </w:r>
    </w:p>
    <w:p>
      <w:pPr>
        <w:pStyle w:val="FirstParagraph"/>
      </w:pPr>
      <w:r>
        <w:t xml:space="preserve">This Purchase Order has been prepared in accordance with the Australian Government Procurement Rules and the Defence Procurement Policy. The equipment procured herein is specifically designated for the Military Officer assigned to the Australia Sydney operational theatre. All items bearing rank insignia or personal identification must be customised to the individual Military Officer's service number and rank prior to final delivery. The supplier is required to provide a packing list and certificate of conformity with each shipment. Questions regarding this Purchase Order should be directed to the Procurement Liaison at the Australia Sydney Operations Centre.</w:t>
      </w:r>
    </w:p>
    <w:bookmarkEnd w:id="30"/>
    <w:p>
      <w:pPr>
        <w:pStyle w:val="BodyText"/>
      </w:pPr>
      <w:r>
        <w:t xml:space="preserve">Purchase Order PO-2025-ASD-04782 — Australian Defence Force, Sydney Garrison Command, Australia Sydney</w:t>
      </w:r>
      <w:r>
        <w:br/>
      </w:r>
      <w:r>
        <w:t xml:space="preserve">This document is the property of the Australian Government. Unauthorised reproduction or distribution is prohibited.</w:t>
      </w:r>
      <w:r>
        <w:br/>
      </w:r>
      <w:r>
        <w:t xml:space="preserve">OFFICIAL — Sensitive | Defence Procurement Division |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Procurement - Australia Sydney</dc:title>
  <dc:creator/>
  <dc:language>en</dc:language>
  <cp:keywords/>
  <dcterms:created xsi:type="dcterms:W3CDTF">2026-10-10T01:58:54Z</dcterms:created>
  <dcterms:modified xsi:type="dcterms:W3CDTF">2026-10-10T01:58:54Z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