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Military Officer Equipment &amp; Uniform Procurement</w:t>
      </w:r>
    </w:p>
    <w:p>
      <w:pPr>
        <w:pStyle w:val="BodyText"/>
      </w:pPr>
      <w:r>
        <w:t xml:space="preserve">Republic of Indonesia — Jakarta Command Region</w:t>
      </w:r>
    </w:p>
    <w:p>
      <w:pPr>
        <w:pStyle w:val="BodyText"/>
      </w:pPr>
      <w:r>
        <w:t xml:space="preserve">PO No: MIL-JKT-2025-04871</w:t>
      </w:r>
    </w:p>
    <w:bookmarkEnd w:id="20"/>
    <w:p>
      <w:pPr>
        <w:pStyle w:val="BodyText"/>
      </w:pPr>
      <w:r>
        <w:t xml:space="preserve">Parties Involved</w:t>
      </w:r>
    </w:p>
    <w:bookmarkStart w:id="21" w:name="buyer-issuing-authority"/>
    <w:p>
      <w:pPr>
        <w:pStyle w:val="Heading3"/>
      </w:pPr>
      <w:r>
        <w:t xml:space="preserve">Buyer (Issuing Authority)</w:t>
      </w:r>
    </w:p>
    <w:p>
      <w:pPr>
        <w:pStyle w:val="FirstParagraph"/>
      </w:pPr>
      <w:r>
        <w:rPr>
          <w:bCs/>
          <w:b/>
        </w:rPr>
        <w:t xml:space="preserve">Ministry of Defense of the Republic of Indonesia</w:t>
      </w:r>
    </w:p>
    <w:p>
      <w:pPr>
        <w:pStyle w:val="BodyText"/>
      </w:pPr>
      <w:r>
        <w:t xml:space="preserve">Directorate of Logistics &amp; Procurement</w:t>
      </w:r>
    </w:p>
    <w:p>
      <w:pPr>
        <w:pStyle w:val="BodyText"/>
      </w:pPr>
      <w:r>
        <w:t xml:space="preserve">Jl. Medan Merdeka Selatan No. 18</w:t>
      </w:r>
    </w:p>
    <w:p>
      <w:pPr>
        <w:pStyle w:val="BodyText"/>
      </w:pPr>
      <w:r>
        <w:t xml:space="preserve">Jakarta Pusat, DKI Jakarta 10110</w:t>
      </w:r>
    </w:p>
    <w:p>
      <w:pPr>
        <w:pStyle w:val="BodyText"/>
      </w:pPr>
      <w:r>
        <w:t xml:space="preserve">Indonesia</w:t>
      </w:r>
    </w:p>
    <w:p>
      <w:pPr>
        <w:pStyle w:val="BodyText"/>
      </w:pPr>
      <w:r>
        <w:t xml:space="preserve">Tel: +62-21-3811-4520</w:t>
      </w:r>
    </w:p>
    <w:p>
      <w:pPr>
        <w:pStyle w:val="BodyText"/>
      </w:pPr>
      <w:r>
        <w:t xml:space="preserve">Email: procurement@defenseri.go.id</w:t>
      </w:r>
    </w:p>
    <w:bookmarkEnd w:id="21"/>
    <w:bookmarkStart w:id="22" w:name="supplier-vendor"/>
    <w:p>
      <w:pPr>
        <w:pStyle w:val="Heading3"/>
      </w:pPr>
      <w:r>
        <w:t xml:space="preserve">Supplier (Vendor)</w:t>
      </w:r>
    </w:p>
    <w:p>
      <w:pPr>
        <w:pStyle w:val="FirstParagraph"/>
      </w:pPr>
      <w:r>
        <w:rPr>
          <w:bCs/>
          <w:b/>
        </w:rPr>
        <w:t xml:space="preserve">PT Nusantara Militer Peralatan</w:t>
      </w:r>
    </w:p>
    <w:p>
      <w:pPr>
        <w:pStyle w:val="BodyText"/>
      </w:pPr>
      <w:r>
        <w:t xml:space="preserve">Industrial Zone, Blok C-14</w:t>
      </w:r>
    </w:p>
    <w:p>
      <w:pPr>
        <w:pStyle w:val="BodyText"/>
      </w:pPr>
      <w:r>
        <w:t xml:space="preserve">Jl. Raya Bogor KM 28</w:t>
      </w:r>
    </w:p>
    <w:p>
      <w:pPr>
        <w:pStyle w:val="BodyText"/>
      </w:pPr>
      <w:r>
        <w:t xml:space="preserve">Jakarta Timur, DKI Jakarta 13730</w:t>
      </w:r>
    </w:p>
    <w:p>
      <w:pPr>
        <w:pStyle w:val="BodyText"/>
      </w:pPr>
      <w:r>
        <w:t xml:space="preserve">Indonesia</w:t>
      </w:r>
    </w:p>
    <w:p>
      <w:pPr>
        <w:pStyle w:val="BodyText"/>
      </w:pPr>
      <w:r>
        <w:t xml:space="preserve">Tel: +62-21-8642-7791</w:t>
      </w:r>
    </w:p>
    <w:p>
      <w:pPr>
        <w:pStyle w:val="BodyText"/>
      </w:pPr>
      <w:r>
        <w:t xml:space="preserve">Email: sales@nusantaramiliter.co.id</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Jakarta Garrison Depot, Jl. Gatot Subroto, Jakarta Selatan</w:t>
      </w:r>
    </w:p>
    <w:p>
      <w:pPr>
        <w:pStyle w:val="BodyText"/>
      </w:pPr>
      <w:r>
        <w:rPr>
          <w:bCs/>
          <w:b/>
        </w:rPr>
        <w:t xml:space="preserve">Payment Terms:</w:t>
      </w:r>
      <w:r>
        <w:t xml:space="preserve"> </w:t>
      </w:r>
      <w:r>
        <w:t xml:space="preserve">Net 45 days from invoice acceptance</w:t>
      </w:r>
    </w:p>
    <w:p>
      <w:pPr>
        <w:pStyle w:val="BodyText"/>
      </w:pPr>
      <w:r>
        <w:rPr>
          <w:bCs/>
          <w:b/>
        </w:rPr>
        <w:t xml:space="preserve">Currency:</w:t>
      </w:r>
      <w:r>
        <w:t xml:space="preserve"> </w:t>
      </w:r>
      <w:r>
        <w:t xml:space="preserve">Indonesian Rupiah (IDR)</w:t>
      </w:r>
    </w:p>
    <w:p>
      <w:pPr>
        <w:pStyle w:val="BodyText"/>
      </w:pPr>
      <w:r>
        <w:rPr>
          <w:bCs/>
          <w:b/>
        </w:rPr>
        <w:t xml:space="preserve">Validity of PO:</w:t>
      </w:r>
      <w:r>
        <w:t xml:space="preserve"> </w:t>
      </w:r>
      <w:r>
        <w:t xml:space="preserve">90 days from issue date</w:t>
      </w:r>
    </w:p>
    <w:p>
      <w:pPr>
        <w:pStyle w:val="BodyText"/>
      </w:pPr>
      <w:r>
        <w:t xml:space="preserve">Line Items — Military Officer Procurement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01</w:t>
            </w:r>
          </w:p>
        </w:tc>
        <w:tc>
          <w:tcPr/>
          <w:p>
            <w:pPr>
              <w:pStyle w:val="Compact"/>
              <w:jc w:val="left"/>
            </w:pPr>
            <w:r>
              <w:t xml:space="preserve">Formal Military Officer Dress Uniform (Type A) — Complete set including tunic, trousers, belt, and insignia patches for rank of Captain through Colonel, Jakarta Command specification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4,850,000</w:t>
            </w:r>
          </w:p>
        </w:tc>
        <w:tc>
          <w:tcPr/>
          <w:p>
            <w:pPr>
              <w:pStyle w:val="Compact"/>
              <w:jc w:val="left"/>
            </w:pPr>
            <w:r>
              <w:t xml:space="preserve">1,212,500,000</w:t>
            </w:r>
          </w:p>
        </w:tc>
      </w:tr>
      <w:tr>
        <w:tc>
          <w:tcPr/>
          <w:p>
            <w:pPr>
              <w:pStyle w:val="Compact"/>
              <w:jc w:val="left"/>
            </w:pPr>
            <w:r>
              <w:t xml:space="preserve">02</w:t>
            </w:r>
          </w:p>
        </w:tc>
        <w:tc>
          <w:tcPr/>
          <w:p>
            <w:pPr>
              <w:pStyle w:val="Compact"/>
              <w:jc w:val="left"/>
            </w:pPr>
            <w:r>
              <w:t xml:space="preserve">Military Officer Service Uniform (Type B) — Tropical climate variant for Indonesia Jakarta deployment, moisture-wicking fabric, with embroidered unit identification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800,000,000</w:t>
            </w:r>
          </w:p>
        </w:tc>
      </w:tr>
      <w:tr>
        <w:tc>
          <w:tcPr/>
          <w:p>
            <w:pPr>
              <w:pStyle w:val="Compact"/>
              <w:jc w:val="left"/>
            </w:pPr>
            <w:r>
              <w:t xml:space="preserve">03</w:t>
            </w:r>
          </w:p>
        </w:tc>
        <w:tc>
          <w:tcPr/>
          <w:p>
            <w:pPr>
              <w:pStyle w:val="Compact"/>
              <w:jc w:val="left"/>
            </w:pPr>
            <w:r>
              <w:t xml:space="preserve">Military Officer Combat Utility Uniform (Type C) — Multi-cam pattern, reinforced knee and elbow panels, 12 MOLLE pouch points, rated for tropical field operations in the Jakarta metropolitan area</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5,600,000</w:t>
            </w:r>
          </w:p>
        </w:tc>
        <w:tc>
          <w:tcPr/>
          <w:p>
            <w:pPr>
              <w:pStyle w:val="Compact"/>
              <w:jc w:val="left"/>
            </w:pPr>
            <w:r>
              <w:t xml:space="preserve">1,400,000,000</w:t>
            </w:r>
          </w:p>
        </w:tc>
      </w:tr>
      <w:tr>
        <w:tc>
          <w:tcPr/>
          <w:p>
            <w:pPr>
              <w:pStyle w:val="Compact"/>
              <w:jc w:val="left"/>
            </w:pPr>
            <w:r>
              <w:t xml:space="preserve">04</w:t>
            </w:r>
          </w:p>
        </w:tc>
        <w:tc>
          <w:tcPr/>
          <w:p>
            <w:pPr>
              <w:pStyle w:val="Compact"/>
              <w:jc w:val="left"/>
            </w:pPr>
            <w:r>
              <w:t xml:space="preserve">Military Officer Rank Insignia &amp; Shoulder Boards — Gold-thread embroidered, conforming to Indonesian Armed Forces (TNI) regulations, sizes for Captain, Major, Lieutenant Colonel, and Colonel</w:t>
            </w:r>
          </w:p>
        </w:tc>
        <w:tc>
          <w:tcPr/>
          <w:p>
            <w:pPr>
              <w:pStyle w:val="Compact"/>
              <w:jc w:val="left"/>
            </w:pPr>
            <w:r>
              <w:t xml:space="preserve">1,000</w:t>
            </w:r>
          </w:p>
        </w:tc>
        <w:tc>
          <w:tcPr/>
          <w:p>
            <w:pPr>
              <w:pStyle w:val="Compact"/>
              <w:jc w:val="left"/>
            </w:pPr>
            <w:r>
              <w:t xml:space="preserve">Pairs</w:t>
            </w:r>
          </w:p>
        </w:tc>
        <w:tc>
          <w:tcPr/>
          <w:p>
            <w:pPr>
              <w:pStyle w:val="Compact"/>
              <w:jc w:val="left"/>
            </w:pPr>
            <w:r>
              <w:t xml:space="preserve">385,000</w:t>
            </w:r>
          </w:p>
        </w:tc>
        <w:tc>
          <w:tcPr/>
          <w:p>
            <w:pPr>
              <w:pStyle w:val="Compact"/>
              <w:jc w:val="left"/>
            </w:pPr>
            <w:r>
              <w:t xml:space="preserve">385,000,000</w:t>
            </w:r>
          </w:p>
        </w:tc>
      </w:tr>
      <w:tr>
        <w:tc>
          <w:tcPr/>
          <w:p>
            <w:pPr>
              <w:pStyle w:val="Compact"/>
              <w:jc w:val="left"/>
            </w:pPr>
            <w:r>
              <w:t xml:space="preserve">05</w:t>
            </w:r>
          </w:p>
        </w:tc>
        <w:tc>
          <w:tcPr/>
          <w:p>
            <w:pPr>
              <w:pStyle w:val="Compact"/>
              <w:jc w:val="left"/>
            </w:pPr>
            <w:r>
              <w:t xml:space="preserve">Military Officer Service Cap &amp; Beret — Navy blue beret with gold cap badge, matching service cap with visor, Jakarta Command emblem</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420,000</w:t>
            </w:r>
          </w:p>
        </w:tc>
        <w:tc>
          <w:tcPr/>
          <w:p>
            <w:pPr>
              <w:pStyle w:val="Compact"/>
              <w:jc w:val="left"/>
            </w:pPr>
            <w:r>
              <w:t xml:space="preserve">210,000,000</w:t>
            </w:r>
          </w:p>
        </w:tc>
      </w:tr>
      <w:tr>
        <w:tc>
          <w:tcPr/>
          <w:p>
            <w:pPr>
              <w:pStyle w:val="Compact"/>
              <w:jc w:val="left"/>
            </w:pPr>
            <w:r>
              <w:t xml:space="preserve">06</w:t>
            </w:r>
          </w:p>
        </w:tc>
        <w:tc>
          <w:tcPr/>
          <w:p>
            <w:pPr>
              <w:pStyle w:val="Compact"/>
              <w:jc w:val="left"/>
            </w:pPr>
            <w:r>
              <w:t xml:space="preserve">Military Officer Leather Dress Boots — Full-grain leather, 10-inch shaft, steel toe, anti-slip sole, black finish, sizes 39–45 EU</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1,850,000</w:t>
            </w:r>
          </w:p>
        </w:tc>
        <w:tc>
          <w:tcPr/>
          <w:p>
            <w:pPr>
              <w:pStyle w:val="Compact"/>
              <w:jc w:val="left"/>
            </w:pPr>
            <w:r>
              <w:t xml:space="preserve">925,000,000</w:t>
            </w:r>
          </w:p>
        </w:tc>
      </w:tr>
      <w:tr>
        <w:tc>
          <w:tcPr/>
          <w:p>
            <w:pPr>
              <w:pStyle w:val="Compact"/>
              <w:jc w:val="left"/>
            </w:pPr>
            <w:r>
              <w:t xml:space="preserve">07</w:t>
            </w:r>
          </w:p>
        </w:tc>
        <w:tc>
          <w:tcPr/>
          <w:p>
            <w:pPr>
              <w:pStyle w:val="Compact"/>
              <w:jc w:val="left"/>
            </w:pPr>
            <w:r>
              <w:t xml:space="preserve">Military Officer Tactical Field Boots — Waterproof membrane, Vibram outsole, ankle support, suitable for urban and jungle terrain in Indonesia Jakarta region</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2,400,000</w:t>
            </w:r>
          </w:p>
        </w:tc>
        <w:tc>
          <w:tcPr/>
          <w:p>
            <w:pPr>
              <w:pStyle w:val="Compact"/>
              <w:jc w:val="left"/>
            </w:pPr>
            <w:r>
              <w:t xml:space="preserve">1,200,000,000</w:t>
            </w:r>
          </w:p>
        </w:tc>
      </w:tr>
      <w:tr>
        <w:tc>
          <w:tcPr/>
          <w:p>
            <w:pPr>
              <w:pStyle w:val="Compact"/>
              <w:jc w:val="left"/>
            </w:pPr>
            <w:r>
              <w:t xml:space="preserve">08</w:t>
            </w:r>
          </w:p>
        </w:tc>
        <w:tc>
          <w:tcPr/>
          <w:p>
            <w:pPr>
              <w:pStyle w:val="Compact"/>
              <w:jc w:val="left"/>
            </w:pPr>
            <w:r>
              <w:t xml:space="preserve">Military Officer Personal Equipment Kit — Includes web belt, cummerbund, rank tabs, name tape, unit patch, and identification lanyard per TNI Jakarta garrison standard</w:t>
            </w:r>
          </w:p>
        </w:tc>
        <w:tc>
          <w:tcPr/>
          <w:p>
            <w:pPr>
              <w:pStyle w:val="Compact"/>
              <w:jc w:val="left"/>
            </w:pPr>
            <w:r>
              <w:t xml:space="preserve">250</w:t>
            </w:r>
          </w:p>
        </w:tc>
        <w:tc>
          <w:tcPr/>
          <w:p>
            <w:pPr>
              <w:pStyle w:val="Compact"/>
              <w:jc w:val="left"/>
            </w:pPr>
            <w:r>
              <w:t xml:space="preserve">Kits</w:t>
            </w:r>
          </w:p>
        </w:tc>
        <w:tc>
          <w:tcPr/>
          <w:p>
            <w:pPr>
              <w:pStyle w:val="Compact"/>
              <w:jc w:val="left"/>
            </w:pPr>
            <w:r>
              <w:t xml:space="preserve">1,150,000</w:t>
            </w:r>
          </w:p>
        </w:tc>
        <w:tc>
          <w:tcPr/>
          <w:p>
            <w:pPr>
              <w:pStyle w:val="Compact"/>
              <w:jc w:val="left"/>
            </w:pPr>
            <w:r>
              <w:t xml:space="preserve">287,500,000</w:t>
            </w:r>
          </w:p>
        </w:tc>
      </w:tr>
      <w:tr>
        <w:tc>
          <w:tcPr/>
          <w:p>
            <w:pPr>
              <w:pStyle w:val="Compact"/>
              <w:jc w:val="left"/>
            </w:pPr>
            <w:r>
              <w:t xml:space="preserve">09</w:t>
            </w:r>
          </w:p>
        </w:tc>
        <w:tc>
          <w:tcPr/>
          <w:p>
            <w:pPr>
              <w:pStyle w:val="Compact"/>
              <w:jc w:val="left"/>
            </w:pPr>
            <w:r>
              <w:t xml:space="preserve">Military Officer Rain Gear — Waterproof jacket and trousers, high-visibility reflective strips, compatible with tropical downpour conditions in Jakarta</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2,750,000</w:t>
            </w:r>
          </w:p>
        </w:tc>
        <w:tc>
          <w:tcPr/>
          <w:p>
            <w:pPr>
              <w:pStyle w:val="Compact"/>
              <w:jc w:val="left"/>
            </w:pPr>
            <w:r>
              <w:t xml:space="preserve">687,500,000</w:t>
            </w:r>
          </w:p>
        </w:tc>
      </w:tr>
      <w:tr>
        <w:tc>
          <w:tcPr/>
          <w:p>
            <w:pPr>
              <w:pStyle w:val="Compact"/>
              <w:jc w:val="left"/>
            </w:pPr>
            <w:r>
              <w:t xml:space="preserve">10</w:t>
            </w:r>
          </w:p>
        </w:tc>
        <w:tc>
          <w:tcPr/>
          <w:p>
            <w:pPr>
              <w:pStyle w:val="Compact"/>
              <w:jc w:val="left"/>
            </w:pPr>
            <w:r>
              <w:t xml:space="preserve">Military Officer Field Rucksack &amp; Pouch System — 65L capacity, 1000D Cordura, hydration compatible, modular attachment system for operational deployment</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3,900,000</w:t>
            </w:r>
          </w:p>
        </w:tc>
        <w:tc>
          <w:tcPr/>
          <w:p>
            <w:pPr>
              <w:pStyle w:val="Compact"/>
              <w:jc w:val="left"/>
            </w:pPr>
            <w:r>
              <w:t xml:space="preserve">975,000,000</w:t>
            </w:r>
          </w:p>
        </w:tc>
      </w:tr>
      <w:tr>
        <w:tc>
          <w:tcPr>
            <w:gridSpan w:val="5"/>
          </w:tcPr>
          <w:p>
            <w:pPr>
              <w:pStyle w:val="Compact"/>
              <w:jc w:val="right"/>
            </w:pPr>
            <w:r>
              <w:t xml:space="preserve">GRAND TOTAL (IDR)</w:t>
            </w:r>
          </w:p>
        </w:tc>
        <w:tc>
          <w:tcPr/>
          <w:p>
            <w:pPr>
              <w:pStyle w:val="Compact"/>
              <w:jc w:val="left"/>
            </w:pPr>
            <w:r>
              <w:t xml:space="preserve">8,082,500,000</w:t>
            </w:r>
          </w:p>
        </w:tc>
      </w:tr>
      <w:tr>
        <w:tc>
          <w:tcPr>
            <w:gridSpan w:val="5"/>
          </w:tcPr>
          <w:p>
            <w:pPr>
              <w:pStyle w:val="Compact"/>
              <w:jc w:val="right"/>
            </w:pPr>
            <w:r>
              <w:t xml:space="preserve">VAT 11% (IDR)</w:t>
            </w:r>
          </w:p>
        </w:tc>
        <w:tc>
          <w:tcPr/>
          <w:p>
            <w:pPr>
              <w:pStyle w:val="Compact"/>
              <w:jc w:val="left"/>
            </w:pPr>
            <w:r>
              <w:t xml:space="preserve">889,075,000</w:t>
            </w:r>
          </w:p>
        </w:tc>
      </w:tr>
      <w:tr>
        <w:tc>
          <w:tcPr>
            <w:gridSpan w:val="5"/>
          </w:tcPr>
          <w:p>
            <w:pPr>
              <w:pStyle w:val="Compact"/>
              <w:jc w:val="right"/>
            </w:pPr>
            <w:r>
              <w:t xml:space="preserve">TOTAL PAYABLE (IDR)</w:t>
            </w:r>
          </w:p>
        </w:tc>
        <w:tc>
          <w:tcPr/>
          <w:p>
            <w:pPr>
              <w:pStyle w:val="Compact"/>
              <w:jc w:val="left"/>
            </w:pPr>
            <w:r>
              <w:t xml:space="preserve">8,971,575,000</w:t>
            </w:r>
          </w:p>
        </w:tc>
      </w:tr>
    </w:tbl>
    <w:p>
      <w:pPr>
        <w:pStyle w:val="BodyText"/>
      </w:pPr>
      <w:r>
        <w:t xml:space="preserve">Terms and Conditions</w:t>
      </w:r>
    </w:p>
    <w:p>
      <w:pPr>
        <w:numPr>
          <w:ilvl w:val="0"/>
          <w:numId w:val="1001"/>
        </w:numPr>
        <w:pStyle w:val="Compact"/>
      </w:pPr>
      <w:r>
        <w:t xml:space="preserve">This Purchase Order is issued by the Ministry of Defense of the Republic of Indonesia for the procurement of Military Officer uniforms, insignia, footwear, and personal equipment to be delivered to the Jakarta Garrison Depot. All items must conform to the specifications outlined in TNI Regulation No. 12/2024 regarding Military Officer dress and equipment standards.</w:t>
      </w:r>
    </w:p>
    <w:p>
      <w:pPr>
        <w:numPr>
          <w:ilvl w:val="0"/>
          <w:numId w:val="1001"/>
        </w:numPr>
        <w:pStyle w:val="Compact"/>
      </w:pPr>
      <w:r>
        <w:t xml:space="preserve">The Supplier, PT Nusantara Militer Peralatan, acknowledges that all Military Officer items procured under this Purchase Order shall be manufactured in Indonesia and must meet the quality assurance standards set forth by the Directorate of Logistics. Pre-shipment inspection will be conducted at the Supplier’s facility in Jakarta Timur by an authorized Ministry of Defense representative.</w:t>
      </w:r>
    </w:p>
    <w:p>
      <w:pPr>
        <w:numPr>
          <w:ilvl w:val="0"/>
          <w:numId w:val="1001"/>
        </w:numPr>
        <w:pStyle w:val="Compact"/>
      </w:pPr>
      <w:r>
        <w:t xml:space="preserve">Delivery of all items under this Purchase Order shall be made to the Jakarta Garrison Depot, Jl. Gatot Subroto, Jakarta Selatan, DKI Jakarta, no later than 15 August 2025. Late delivery shall incur a penalty of 0.5% of the total Purchase Order value per calendar day of delay, capped at 10% of the total contract value.</w:t>
      </w:r>
    </w:p>
    <w:p>
      <w:pPr>
        <w:numPr>
          <w:ilvl w:val="0"/>
          <w:numId w:val="1001"/>
        </w:numPr>
        <w:pStyle w:val="Compact"/>
      </w:pPr>
      <w:r>
        <w:t xml:space="preserve">Payment shall be processed in Indonesian Rupiah (IDR) within 45 (forty-five) calendar days following the Buyer’s written acceptance of the delivered Military Officer equipment. Payment will be made via bank transfer to the Supplier’s designated account as registered with the Ministry of Finance of Indonesia.</w:t>
      </w:r>
    </w:p>
    <w:p>
      <w:pPr>
        <w:numPr>
          <w:ilvl w:val="0"/>
          <w:numId w:val="1001"/>
        </w:numPr>
        <w:pStyle w:val="Compact"/>
      </w:pPr>
      <w:r>
        <w:t xml:space="preserve">All Military Officer items must carry a minimum 24-month warranty from the date of acceptance. Any defects in materials or workmanship discovered within the warranty period shall be repaired or replaced at the Supplier’s sole cost, with replacement items delivered to the Jakarta facility within 14 business days.</w:t>
      </w:r>
    </w:p>
    <w:p>
      <w:pPr>
        <w:numPr>
          <w:ilvl w:val="0"/>
          <w:numId w:val="1001"/>
        </w:numPr>
        <w:pStyle w:val="Compact"/>
      </w:pPr>
      <w:r>
        <w:t xml:space="preserve">The Supplier shall maintain full compliance with all applicable Indonesian labor laws, environmental regulations, and defense procurement statutes. This Purchase Order is subject to the Indonesian Government Procurement Law (UU No. 3 Tahun 2021) and all associated ministerial regulations governing military acquisitions.</w:t>
      </w:r>
    </w:p>
    <w:p>
      <w:pPr>
        <w:numPr>
          <w:ilvl w:val="0"/>
          <w:numId w:val="1001"/>
        </w:numPr>
        <w:pStyle w:val="Compact"/>
      </w:pPr>
      <w:r>
        <w:t xml:space="preserve">Intellectual property and design specifications related to Military Officer insignia, unit emblems, and Jakarta Command markings remain the exclusive property of the Republic of Indonesia. The Supplier shall not reproduce, distribute, or sell any such designs to third parties without written authorization from the Ministry of Defense.</w:t>
      </w:r>
    </w:p>
    <w:p>
      <w:pPr>
        <w:numPr>
          <w:ilvl w:val="0"/>
          <w:numId w:val="1001"/>
        </w:numPr>
        <w:pStyle w:val="Compact"/>
      </w:pPr>
      <w:r>
        <w:t xml:space="preserve">Disputes arising from this Purchase Order shall be resolved through arbitration in Jakarta, Indonesia, in accordance with the rules of the Indonesian National Board of Arbitration (BANI). The governing law for this Purchase Order shall be the laws of the Republic of Indonesia.</w:t>
      </w:r>
    </w:p>
    <w:p>
      <w:pPr>
        <w:numPr>
          <w:ilvl w:val="0"/>
          <w:numId w:val="1001"/>
        </w:numPr>
        <w:pStyle w:val="Compact"/>
      </w:pPr>
      <w:r>
        <w:t xml:space="preserve">This Purchase Order constitutes the entire agreement between the parties regarding the procurement of Military Officer equipment described herein and supersedes all prior negotiations, representations, or agreements, whether written or oral, related to the subject matter of this Purchase Order in Indonesia Jakarta.</w:t>
      </w:r>
    </w:p>
    <w:p>
      <w:pPr>
        <w:pStyle w:val="FirstParagraph"/>
      </w:pPr>
      <w:r>
        <w:t xml:space="preserve">Authorization &amp; Signatures</w:t>
      </w:r>
    </w:p>
    <w:p>
      <w:pPr>
        <w:pStyle w:val="BodyText"/>
      </w:pPr>
      <w:r>
        <w:rPr>
          <w:bCs/>
          <w:b/>
        </w:rPr>
        <w:t xml:space="preserve">Prepared By:</w:t>
      </w:r>
    </w:p>
    <w:p>
      <w:pPr>
        <w:pStyle w:val="BodyText"/>
      </w:pPr>
      <w:r>
        <w:t xml:space="preserve">Col. Hendra Wijaya, S.E.</w:t>
      </w:r>
    </w:p>
    <w:p>
      <w:pPr>
        <w:pStyle w:val="BodyText"/>
      </w:pPr>
      <w:r>
        <w:t xml:space="preserve">Procurement Officer, Directorate of Logistics</w:t>
      </w:r>
    </w:p>
    <w:p>
      <w:pPr>
        <w:pStyle w:val="BodyText"/>
      </w:pPr>
      <w:r>
        <w:t xml:space="preserve">Ministry of Defense, Jakarta</w:t>
      </w:r>
    </w:p>
    <w:p>
      <w:pPr>
        <w:pStyle w:val="BodyText"/>
      </w:pPr>
      <w:r>
        <w:t xml:space="preserve">Date: 15 June 2025</w:t>
      </w:r>
    </w:p>
    <w:p>
      <w:pPr>
        <w:pStyle w:val="BodyText"/>
      </w:pPr>
      <w:r>
        <w:rPr>
          <w:bCs/>
          <w:b/>
        </w:rPr>
        <w:t xml:space="preserve">Approved By:</w:t>
      </w:r>
    </w:p>
    <w:p>
      <w:pPr>
        <w:pStyle w:val="BodyText"/>
      </w:pPr>
      <w:r>
        <w:t xml:space="preserve">Maj. Gen. Bambang Sutrisno</w:t>
      </w:r>
    </w:p>
    <w:p>
      <w:pPr>
        <w:pStyle w:val="BodyText"/>
      </w:pPr>
      <w:r>
        <w:t xml:space="preserve">Director of Logistics &amp; Procurement</w:t>
      </w:r>
    </w:p>
    <w:p>
      <w:pPr>
        <w:pStyle w:val="BodyText"/>
      </w:pPr>
      <w:r>
        <w:t xml:space="preserve">Ministry of Defense, Jakarta</w:t>
      </w:r>
    </w:p>
    <w:p>
      <w:pPr>
        <w:pStyle w:val="BodyText"/>
      </w:pPr>
      <w:r>
        <w:t xml:space="preserve">Date: 15 June 2025</w:t>
      </w:r>
    </w:p>
    <w:p>
      <w:pPr>
        <w:pStyle w:val="BodyText"/>
      </w:pPr>
      <w:r>
        <w:rPr>
          <w:bCs/>
          <w:b/>
        </w:rPr>
        <w:t xml:space="preserve">Accepted By (Supplier):</w:t>
      </w:r>
    </w:p>
    <w:p>
      <w:pPr>
        <w:pStyle w:val="BodyText"/>
      </w:pPr>
      <w:r>
        <w:t xml:space="preserve">Ir. Dewi Kartika, M.M.</w:t>
      </w:r>
    </w:p>
    <w:p>
      <w:pPr>
        <w:pStyle w:val="BodyText"/>
      </w:pPr>
      <w:r>
        <w:t xml:space="preserve">Director of Sales &amp; Operations</w:t>
      </w:r>
    </w:p>
    <w:p>
      <w:pPr>
        <w:pStyle w:val="BodyText"/>
      </w:pPr>
      <w:r>
        <w:t xml:space="preserve">PT Nusantara Militer Peralatan, Jakarta</w:t>
      </w:r>
    </w:p>
    <w:p>
      <w:pPr>
        <w:pStyle w:val="BodyText"/>
      </w:pPr>
      <w:r>
        <w:t xml:space="preserve">Date: 15 June 2025</w:t>
      </w:r>
    </w:p>
    <w:p>
      <w:pPr>
        <w:pStyle w:val="BodyText"/>
      </w:pPr>
      <w:r>
        <w:t xml:space="preserve">OFFICIAL — MINISTRY OF DEFENSE — JAKARTA</w:t>
      </w:r>
    </w:p>
    <w:p>
      <w:pPr>
        <w:pStyle w:val="BodyText"/>
      </w:pPr>
      <w:r>
        <w:t xml:space="preserve">This Purchase Order (MIL-JKT-2025-04871) is an official document of the Ministry of Defense of the Republic of Indonesia. It governs the procurement of Military Officer equipment for deployment in the Indonesia Jakarta command region. Unauthorized reproduction or distribution of this Purchase Order is strictly prohibited under Indonesian law.</w:t>
      </w:r>
    </w:p>
    <w:p>
      <w:pPr>
        <w:pStyle w:val="BodyText"/>
      </w:pPr>
      <w:r>
        <w:t xml:space="preserve">Document Reference: MIL-JKT-2025-04871 | Classification: RESTRICTED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Indonesia Jakarta</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