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Official Procurement Document – Defense &amp; Military Affairs Division</w:t>
      </w:r>
    </w:p>
    <w:p>
      <w:pPr>
        <w:pStyle w:val="BodyText"/>
      </w:pPr>
      <w:r>
        <w:t xml:space="preserve">PO Reference No.: PO-IL-JER-2025-04871</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issuing-authority-buyer"/>
            <w:r>
              <w:t xml:space="preserve">Issuing Authority (Buyer)</w:t>
            </w:r>
            <w:bookmarkEnd w:id="21"/>
          </w:p>
          <w:p>
            <w:pPr>
              <w:jc w:val="left"/>
            </w:pPr>
            <w:r>
              <w:rPr>
                <w:bCs/>
                <w:b/>
              </w:rPr>
              <w:t xml:space="preserve">Ministry of Defense – Central Procurement Office</w:t>
            </w:r>
            <w:r>
              <w:br/>
            </w:r>
            <w:r>
              <w:t xml:space="preserve">14 HaYarkon Street, Jerusalem, Israel 97101</w:t>
            </w:r>
            <w:r>
              <w:br/>
            </w:r>
            <w:r>
              <w:t xml:space="preserve">Contact: Procurement Desk, Extension 4471</w:t>
            </w:r>
            <w:r>
              <w:br/>
            </w:r>
            <w:r>
              <w:t xml:space="preserve">Email: procurement@mod.gov.il</w:t>
            </w:r>
            <w:r>
              <w:br/>
            </w:r>
            <w:r>
              <w:t xml:space="preserve">Tax ID: 51-204-887-12</w:t>
            </w:r>
          </w:p>
        </w:tc>
        <w:tc>
          <w:tcPr/>
          <w:p>
            <w:pPr>
              <w:pStyle w:val="Heading3"/>
              <w:jc w:val="left"/>
            </w:pPr>
            <w:bookmarkStart w:id="22" w:name="supplier-seller"/>
            <w:r>
              <w:t xml:space="preserve">Supplier (Seller)</w:t>
            </w:r>
            <w:bookmarkEnd w:id="22"/>
          </w:p>
          <w:p>
            <w:pPr>
              <w:jc w:val="left"/>
            </w:pPr>
            <w:r>
              <w:rPr>
                <w:bCs/>
                <w:b/>
              </w:rPr>
              <w:t xml:space="preserve">Defence Solutions &amp; Training Ltd.</w:t>
            </w:r>
            <w:r>
              <w:br/>
            </w:r>
            <w:r>
              <w:t xml:space="preserve">22 Ben-Gurion Avenue, Jerusalem, Israel 97200</w:t>
            </w:r>
            <w:r>
              <w:br/>
            </w:r>
            <w:r>
              <w:t xml:space="preserve">Contact: Mr. David Levi, Sales Director</w:t>
            </w:r>
            <w:r>
              <w:br/>
            </w:r>
            <w:r>
              <w:t xml:space="preserve">Email: sales@defencesolutions.co.il</w:t>
            </w:r>
            <w:r>
              <w:br/>
            </w:r>
            <w:r>
              <w:t xml:space="preserve">VAT No.: 51-556-321-09</w:t>
            </w:r>
          </w:p>
        </w:tc>
      </w:tr>
    </w:tbl>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PO Date:</w:t>
            </w:r>
          </w:p>
        </w:tc>
        <w:tc>
          <w:tcPr/>
          <w:p>
            <w:pPr>
              <w:pStyle w:val="Compact"/>
              <w:jc w:val="left"/>
            </w:pPr>
            <w:r>
              <w:t xml:space="preserve">15 June 2025</w:t>
            </w:r>
          </w:p>
        </w:tc>
        <w:tc>
          <w:tcPr/>
          <w:p>
            <w:pPr>
              <w:pStyle w:val="Compact"/>
              <w:jc w:val="left"/>
            </w:pPr>
            <w:r>
              <w:rPr>
                <w:bCs/>
                <w:b/>
              </w:rPr>
              <w:t xml:space="preserve">Delivery Deadline:</w:t>
            </w:r>
          </w:p>
        </w:tc>
        <w:tc>
          <w:tcPr/>
          <w:p>
            <w:pPr>
              <w:pStyle w:val="Compact"/>
              <w:jc w:val="left"/>
            </w:pPr>
            <w:r>
              <w:t xml:space="preserve">30 July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Israeli New Shekel (ILS)</w:t>
            </w:r>
          </w:p>
        </w:tc>
      </w:tr>
      <w:tr>
        <w:tc>
          <w:tcPr/>
          <w:p>
            <w:pPr>
              <w:pStyle w:val="Compact"/>
              <w:jc w:val="left"/>
            </w:pPr>
            <w:r>
              <w:rPr>
                <w:bCs/>
                <w:b/>
              </w:rPr>
              <w:t xml:space="preserve">Delivery Location:</w:t>
            </w:r>
          </w:p>
        </w:tc>
        <w:tc>
          <w:tcPr>
            <w:gridSpan w:val="3"/>
          </w:tcPr>
          <w:p>
            <w:pPr>
              <w:pStyle w:val="Compact"/>
              <w:jc w:val="left"/>
            </w:pPr>
            <w:r>
              <w:t xml:space="preserve">Central Military Training Facility, Givat Ram, Israel Jerusalem</w:t>
            </w:r>
          </w:p>
        </w:tc>
      </w:tr>
    </w:tbl>
    <w:bookmarkStart w:id="23" w:name="purchase-order-description"/>
    <w:p>
      <w:pPr>
        <w:pStyle w:val="Heading2"/>
      </w:pPr>
      <w:r>
        <w:t xml:space="preserve">PURCHASE ORDER DESCRIPTION</w:t>
      </w:r>
    </w:p>
    <w:p>
      <w:pPr>
        <w:pStyle w:val="FirstParagraph"/>
      </w:pPr>
      <w:r>
        <w:t xml:space="preserve">This Purchase Order is issued by the Ministry of Defense Central Procurement Office to authorize the acquisition of specialized training equipment, professional development services, and operational support materials required for the appointment, onboarding, and continuous professional development of a</w:t>
      </w:r>
      <w:r>
        <w:t xml:space="preserve"> </w:t>
      </w:r>
      <w:r>
        <w:rPr>
          <w:bCs/>
          <w:b/>
        </w:rPr>
        <w:t xml:space="preserve">Military Officer</w:t>
      </w:r>
      <w:r>
        <w:t xml:space="preserve"> </w:t>
      </w:r>
      <w:r>
        <w:t xml:space="preserve">assigned to the Central Command headquartered in</w:t>
      </w:r>
      <w:r>
        <w:t xml:space="preserve"> </w:t>
      </w:r>
      <w:r>
        <w:rPr>
          <w:bCs/>
          <w:b/>
        </w:rPr>
        <w:t xml:space="preserve">Israel Jerusalem</w:t>
      </w:r>
      <w:r>
        <w:t xml:space="preserve">. The scope of this Purchase Order encompasses all goods, services, and logistical support necessary to ensure that the designated Military Officer is fully equipped, trained, and operationally prepared to fulfill duties within the Jerusalem sector of the Israeli Defense Forces.</w:t>
      </w:r>
    </w:p>
    <w:bookmarkEnd w:id="23"/>
    <w:bookmarkStart w:id="24" w:name="line-items"/>
    <w:p>
      <w:pPr>
        <w:pStyle w:val="Heading2"/>
      </w:pPr>
      <w:r>
        <w:t xml:space="preserve">LINE ITEMS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(ILS)</w:t>
            </w:r>
          </w:p>
        </w:tc>
        <w:tc>
          <w:tcPr/>
          <w:p>
            <w:pPr>
              <w:pStyle w:val="Compact"/>
              <w:jc w:val="right"/>
            </w:pPr>
            <w:r>
              <w:t xml:space="preserve">Total (ILS)</w:t>
            </w:r>
          </w:p>
        </w:tc>
      </w:tr>
      <w:tr>
        <w:tc>
          <w:tcPr/>
          <w:p>
            <w:pPr>
              <w:pStyle w:val="Compact"/>
              <w:jc w:val="left"/>
            </w:pPr>
            <w:r>
              <w:t xml:space="preserve">01</w:t>
            </w:r>
          </w:p>
        </w:tc>
        <w:tc>
          <w:tcPr/>
          <w:p>
            <w:pPr>
              <w:pStyle w:val="Compact"/>
              <w:jc w:val="left"/>
            </w:pPr>
            <w:r>
              <w:t xml:space="preserve">Complete Military Officer uniform set (service dress, combat, and ceremonial) – IDF standard issue, tailored for the assigned Military Officer in Israel Jerusalem</w:t>
            </w:r>
          </w:p>
        </w:tc>
        <w:tc>
          <w:tcPr/>
          <w:p>
            <w:pPr>
              <w:pStyle w:val="Compact"/>
              <w:jc w:val="center"/>
            </w:pPr>
            <w:r>
              <w:t xml:space="preserve">3</w:t>
            </w:r>
          </w:p>
        </w:tc>
        <w:tc>
          <w:tcPr/>
          <w:p>
            <w:pPr>
              <w:pStyle w:val="Compact"/>
              <w:jc w:val="right"/>
            </w:pPr>
            <w:r>
              <w:t xml:space="preserve">4,200.00</w:t>
            </w:r>
          </w:p>
        </w:tc>
        <w:tc>
          <w:tcPr/>
          <w:p>
            <w:pPr>
              <w:pStyle w:val="Compact"/>
              <w:jc w:val="right"/>
            </w:pPr>
            <w:r>
              <w:t xml:space="preserve">12,600.00</w:t>
            </w:r>
          </w:p>
        </w:tc>
      </w:tr>
      <w:tr>
        <w:tc>
          <w:tcPr/>
          <w:p>
            <w:pPr>
              <w:pStyle w:val="Compact"/>
              <w:jc w:val="left"/>
            </w:pPr>
            <w:r>
              <w:t xml:space="preserve">02</w:t>
            </w:r>
          </w:p>
        </w:tc>
        <w:tc>
          <w:tcPr/>
          <w:p>
            <w:pPr>
              <w:pStyle w:val="Compact"/>
              <w:jc w:val="left"/>
            </w:pPr>
            <w:r>
              <w:t xml:space="preserve">Advanced tactical communication device (encrypted radio, satellite uplink, and field tablet) for Military Officer field operations in the Israel Jerusalem sector</w:t>
            </w:r>
          </w:p>
        </w:tc>
        <w:tc>
          <w:tcPr/>
          <w:p>
            <w:pPr>
              <w:pStyle w:val="Compact"/>
              <w:jc w:val="center"/>
            </w:pPr>
            <w:r>
              <w:t xml:space="preserve">1</w:t>
            </w:r>
          </w:p>
        </w:tc>
        <w:tc>
          <w:tcPr/>
          <w:p>
            <w:pPr>
              <w:pStyle w:val="Compact"/>
              <w:jc w:val="right"/>
            </w:pPr>
            <w:r>
              <w:t xml:space="preserve">18,500.00</w:t>
            </w:r>
          </w:p>
        </w:tc>
        <w:tc>
          <w:tcPr/>
          <w:p>
            <w:pPr>
              <w:pStyle w:val="Compact"/>
              <w:jc w:val="right"/>
            </w:pPr>
            <w:r>
              <w:t xml:space="preserve">18,500.00</w:t>
            </w:r>
          </w:p>
        </w:tc>
      </w:tr>
      <w:tr>
        <w:tc>
          <w:tcPr/>
          <w:p>
            <w:pPr>
              <w:pStyle w:val="Compact"/>
              <w:jc w:val="left"/>
            </w:pPr>
            <w:r>
              <w:t xml:space="preserve">03</w:t>
            </w:r>
          </w:p>
        </w:tc>
        <w:tc>
          <w:tcPr/>
          <w:p>
            <w:pPr>
              <w:pStyle w:val="Compact"/>
              <w:jc w:val="left"/>
            </w:pPr>
            <w:r>
              <w:t xml:space="preserve">Professional development and leadership training program (120-hour intensive course) for the Military Officer, conducted at the IDF Command and Staff College, Israel Jerusalem</w:t>
            </w:r>
          </w:p>
        </w:tc>
        <w:tc>
          <w:tcPr/>
          <w:p>
            <w:pPr>
              <w:pStyle w:val="Compact"/>
              <w:jc w:val="center"/>
            </w:pPr>
            <w:r>
              <w:t xml:space="preserve">1</w:t>
            </w:r>
          </w:p>
        </w:tc>
        <w:tc>
          <w:tcPr/>
          <w:p>
            <w:pPr>
              <w:pStyle w:val="Compact"/>
              <w:jc w:val="right"/>
            </w:pPr>
            <w:r>
              <w:t xml:space="preserve">32,000.00</w:t>
            </w:r>
          </w:p>
        </w:tc>
        <w:tc>
          <w:tcPr/>
          <w:p>
            <w:pPr>
              <w:pStyle w:val="Compact"/>
              <w:jc w:val="right"/>
            </w:pPr>
            <w:r>
              <w:t xml:space="preserve">32,000.00</w:t>
            </w:r>
          </w:p>
        </w:tc>
      </w:tr>
      <w:tr>
        <w:tc>
          <w:tcPr/>
          <w:p>
            <w:pPr>
              <w:pStyle w:val="Compact"/>
              <w:jc w:val="left"/>
            </w:pPr>
            <w:r>
              <w:t xml:space="preserve">04</w:t>
            </w:r>
          </w:p>
        </w:tc>
        <w:tc>
          <w:tcPr/>
          <w:p>
            <w:pPr>
              <w:pStyle w:val="Compact"/>
              <w:jc w:val="left"/>
            </w:pPr>
            <w:r>
              <w:t xml:space="preserve">Operational security briefing package and classified reference materials for the Military Officer's assignment in Israel Jerusalem (Level 3 clearance documentation)</w:t>
            </w:r>
          </w:p>
        </w:tc>
        <w:tc>
          <w:tcPr/>
          <w:p>
            <w:pPr>
              <w:pStyle w:val="Compact"/>
              <w:jc w:val="center"/>
            </w:pPr>
            <w:r>
              <w:t xml:space="preserve">1</w:t>
            </w:r>
          </w:p>
        </w:tc>
        <w:tc>
          <w:tcPr/>
          <w:p>
            <w:pPr>
              <w:pStyle w:val="Compact"/>
              <w:jc w:val="right"/>
            </w:pPr>
            <w:r>
              <w:t xml:space="preserve">7,800.00</w:t>
            </w:r>
          </w:p>
        </w:tc>
        <w:tc>
          <w:tcPr/>
          <w:p>
            <w:pPr>
              <w:pStyle w:val="Compact"/>
              <w:jc w:val="right"/>
            </w:pPr>
            <w:r>
              <w:t xml:space="preserve">7,800.00</w:t>
            </w:r>
          </w:p>
        </w:tc>
      </w:tr>
      <w:tr>
        <w:tc>
          <w:tcPr/>
          <w:p>
            <w:pPr>
              <w:pStyle w:val="Compact"/>
              <w:jc w:val="left"/>
            </w:pPr>
            <w:r>
              <w:t xml:space="preserve">05</w:t>
            </w:r>
          </w:p>
        </w:tc>
        <w:tc>
          <w:tcPr/>
          <w:p>
            <w:pPr>
              <w:pStyle w:val="Compact"/>
              <w:jc w:val="left"/>
            </w:pPr>
            <w:r>
              <w:t xml:space="preserve">Personal protective equipment (ballistic vest, helmet, and field gear) compliant with IDF specifications for the Military Officer deployed in Israel Jerusalem</w:t>
            </w:r>
          </w:p>
        </w:tc>
        <w:tc>
          <w:tcPr/>
          <w:p>
            <w:pPr>
              <w:pStyle w:val="Compact"/>
              <w:jc w:val="center"/>
            </w:pPr>
            <w:r>
              <w:t xml:space="preserve">1</w:t>
            </w:r>
          </w:p>
        </w:tc>
        <w:tc>
          <w:tcPr/>
          <w:p>
            <w:pPr>
              <w:pStyle w:val="Compact"/>
              <w:jc w:val="right"/>
            </w:pPr>
            <w:r>
              <w:t xml:space="preserve">11,200.00</w:t>
            </w:r>
          </w:p>
        </w:tc>
        <w:tc>
          <w:tcPr/>
          <w:p>
            <w:pPr>
              <w:pStyle w:val="Compact"/>
              <w:jc w:val="right"/>
            </w:pPr>
            <w:r>
              <w:t xml:space="preserve">11,200.00</w:t>
            </w:r>
          </w:p>
        </w:tc>
      </w:tr>
      <w:tr>
        <w:tc>
          <w:tcPr/>
          <w:p>
            <w:pPr>
              <w:pStyle w:val="Compact"/>
              <w:jc w:val="left"/>
            </w:pPr>
            <w:r>
              <w:t xml:space="preserve">06</w:t>
            </w:r>
          </w:p>
        </w:tc>
        <w:tc>
          <w:tcPr/>
          <w:p>
            <w:pPr>
              <w:pStyle w:val="Compact"/>
              <w:jc w:val="left"/>
            </w:pPr>
            <w:r>
              <w:t xml:space="preserve">Quartering and administrative setup for the Military Officer's office at the Central Command, Israel Jerusalem (furniture, IT infrastructure, and secure filing systems)</w:t>
            </w:r>
          </w:p>
        </w:tc>
        <w:tc>
          <w:tcPr/>
          <w:p>
            <w:pPr>
              <w:pStyle w:val="Compact"/>
              <w:jc w:val="center"/>
            </w:pPr>
            <w:r>
              <w:t xml:space="preserve">1</w:t>
            </w:r>
          </w:p>
        </w:tc>
        <w:tc>
          <w:tcPr/>
          <w:p>
            <w:pPr>
              <w:pStyle w:val="Compact"/>
              <w:jc w:val="right"/>
            </w:pPr>
            <w:r>
              <w:t xml:space="preserve">24,500.00</w:t>
            </w:r>
          </w:p>
        </w:tc>
        <w:tc>
          <w:tcPr/>
          <w:p>
            <w:pPr>
              <w:pStyle w:val="Compact"/>
              <w:jc w:val="right"/>
            </w:pPr>
            <w:r>
              <w:t xml:space="preserve">24,500.00</w:t>
            </w:r>
          </w:p>
        </w:tc>
      </w:tr>
      <w:tr>
        <w:tc>
          <w:tcPr/>
          <w:p>
            <w:pPr>
              <w:pStyle w:val="Compact"/>
              <w:jc w:val="left"/>
            </w:pPr>
            <w:r>
              <w:t xml:space="preserve">07</w:t>
            </w:r>
          </w:p>
        </w:tc>
        <w:tc>
          <w:tcPr/>
          <w:p>
            <w:pPr>
              <w:pStyle w:val="Compact"/>
              <w:jc w:val="left"/>
            </w:pPr>
            <w:r>
              <w:t xml:space="preserve">Annual medical and psychological fitness assessment for the Military Officer, administered by the IDF Medical Corps in Israel Jerusalem</w:t>
            </w:r>
          </w:p>
        </w:tc>
        <w:tc>
          <w:tcPr/>
          <w:p>
            <w:pPr>
              <w:pStyle w:val="Compact"/>
              <w:jc w:val="center"/>
            </w:pPr>
            <w:r>
              <w:t xml:space="preserve">1</w:t>
            </w:r>
          </w:p>
        </w:tc>
        <w:tc>
          <w:tcPr/>
          <w:p>
            <w:pPr>
              <w:pStyle w:val="Compact"/>
              <w:jc w:val="right"/>
            </w:pPr>
            <w:r>
              <w:t xml:space="preserve">3,400.00</w:t>
            </w:r>
          </w:p>
        </w:tc>
        <w:tc>
          <w:tcPr/>
          <w:p>
            <w:pPr>
              <w:pStyle w:val="Compact"/>
              <w:jc w:val="right"/>
            </w:pPr>
            <w:r>
              <w:t xml:space="preserve">3,400.00</w:t>
            </w:r>
          </w:p>
        </w:tc>
      </w:tr>
      <w:tr>
        <w:tc>
          <w:tcPr>
            <w:gridSpan w:val="4"/>
            <w:vMerge w:val="restart"/>
          </w:tcPr>
          <w:p>
            <w:pPr>
              <w:pStyle w:val="Compact"/>
              <w:jc w:val="left"/>
            </w:pPr>
            <w:r>
              <w:t xml:space="preserve">SUBTOTAL</w:t>
            </w:r>
          </w:p>
        </w:tc>
        <w:tc>
          <w:tcPr/>
          <w:p>
            <w:pPr>
              <w:pStyle w:val="Compact"/>
              <w:jc w:val="right"/>
            </w:pPr>
            <w:r>
              <w:t xml:space="preserve">109,000.00</w:t>
            </w:r>
          </w:p>
        </w:tc>
      </w:tr>
      <w:tr>
        <w:tc>
          <w:tcPr>
            <w:gridSpan w:val="4"/>
            <w:vMerge w:val="continue"/>
          </w:tcPr>
          <w:p>
            <w:pPr/>
          </w:p>
        </w:tc>
        <w:tc>
          <w:tcPr/>
          <w:p>
            <w:pPr>
              <w:pStyle w:val="Compact"/>
              <w:jc w:val="right"/>
            </w:pPr>
            <w:r>
              <w:t xml:space="preserve">109,000.00</w:t>
            </w:r>
          </w:p>
        </w:tc>
      </w:tr>
      <w:tr>
        <w:tc>
          <w:tcPr>
            <w:gridSpan w:val="4"/>
          </w:tcPr>
          <w:p>
            <w:pPr>
              <w:pStyle w:val="Compact"/>
              <w:jc w:val="left"/>
            </w:pPr>
            <w:r>
              <w:t xml:space="preserve">VAT (18%)</w:t>
            </w:r>
          </w:p>
        </w:tc>
        <w:tc>
          <w:tcPr/>
          <w:p>
            <w:pPr>
              <w:pStyle w:val="Compact"/>
              <w:jc w:val="right"/>
            </w:pPr>
            <w:r>
              <w:t xml:space="preserve">19,620.00</w:t>
            </w:r>
          </w:p>
        </w:tc>
      </w:tr>
      <w:tr>
        <w:tc>
          <w:tcPr>
            <w:gridSpan w:val="4"/>
          </w:tcPr>
          <w:p>
            <w:pPr>
              <w:pStyle w:val="Compact"/>
              <w:jc w:val="left"/>
            </w:pPr>
            <w:r>
              <w:t xml:space="preserve">GRAND TOTAL</w:t>
            </w:r>
          </w:p>
        </w:tc>
        <w:tc>
          <w:tcPr/>
          <w:p>
            <w:pPr>
              <w:pStyle w:val="Compact"/>
              <w:jc w:val="right"/>
            </w:pPr>
            <w:r>
              <w:t xml:space="preserve">128,620.00 ILS</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binding upon acceptance by the Supplier and constitutes the sole contractual agreement between the parties for the items and services described herein. All references to the</w:t>
      </w:r>
      <w:r>
        <w:t xml:space="preserve"> </w:t>
      </w:r>
      <w:r>
        <w:rPr>
          <w:bCs/>
          <w:b/>
        </w:rPr>
        <w:t xml:space="preserve">Military Officer</w:t>
      </w:r>
      <w:r>
        <w:t xml:space="preserve"> </w:t>
      </w:r>
      <w:r>
        <w:t xml:space="preserve">pertain to the individual designated under Service Order SO-2025-1142, assigned to the Central Command in</w:t>
      </w:r>
      <w:r>
        <w:t xml:space="preserve"> </w:t>
      </w:r>
      <w:r>
        <w:rPr>
          <w:bCs/>
          <w:b/>
        </w:rPr>
        <w:t xml:space="preserve">Israel Jerusalem</w:t>
      </w:r>
      <w:r>
        <w:t xml:space="preserve">.</w:t>
      </w:r>
    </w:p>
    <w:p>
      <w:pPr>
        <w:numPr>
          <w:ilvl w:val="0"/>
          <w:numId w:val="1001"/>
        </w:numPr>
        <w:pStyle w:val="Compact"/>
      </w:pPr>
      <w:r>
        <w:t xml:space="preserve">The Supplier shall deliver all goods and complete all services at the specified delivery location in</w:t>
      </w:r>
      <w:r>
        <w:t xml:space="preserve"> </w:t>
      </w:r>
      <w:r>
        <w:rPr>
          <w:bCs/>
          <w:b/>
        </w:rPr>
        <w:t xml:space="preserve">Israel Jerusalem</w:t>
      </w:r>
      <w:r>
        <w:t xml:space="preserve"> </w:t>
      </w:r>
      <w:r>
        <w:t xml:space="preserve">no later than the delivery deadline stated above. Late delivery shall incur a penalty of 1.5% of the total Purchase Order value per calendar day of delay, up to a maximum of 15%.</w:t>
      </w:r>
    </w:p>
    <w:p>
      <w:pPr>
        <w:numPr>
          <w:ilvl w:val="0"/>
          <w:numId w:val="1001"/>
        </w:numPr>
        <w:pStyle w:val="Compact"/>
      </w:pPr>
      <w:r>
        <w:t xml:space="preserve">All equipment and materials procured under this Purchase Order must comply with current Israeli Defense Forces specifications and standards. The Supplier warrants that all items are new, unused, and free from defects for a period of twenty-four (24) months from the date of delivery.</w:t>
      </w:r>
    </w:p>
    <w:p>
      <w:pPr>
        <w:numPr>
          <w:ilvl w:val="0"/>
          <w:numId w:val="1001"/>
        </w:numPr>
        <w:pStyle w:val="Compact"/>
      </w:pPr>
      <w:r>
        <w:t xml:space="preserve">The Supplier shall maintain strict confidentiality regarding the identity, rank, and operational assignment of the</w:t>
      </w:r>
      <w:r>
        <w:t xml:space="preserve"> </w:t>
      </w:r>
      <w:r>
        <w:rPr>
          <w:bCs/>
          <w:b/>
        </w:rPr>
        <w:t xml:space="preserve">Military Officer</w:t>
      </w:r>
      <w:r>
        <w:t xml:space="preserve"> </w:t>
      </w:r>
      <w:r>
        <w:t xml:space="preserve">in accordance with Israeli national security regulations. Any breach of confidentiality shall result in immediate termination of this Purchase Order and referral to the appropriate legal authorities in</w:t>
      </w:r>
      <w:r>
        <w:t xml:space="preserve"> </w:t>
      </w:r>
      <w:r>
        <w:rPr>
          <w:bCs/>
          <w:b/>
        </w:rPr>
        <w:t xml:space="preserve">Israel Jerusalem</w:t>
      </w:r>
      <w:r>
        <w:t xml:space="preserve">.</w:t>
      </w:r>
    </w:p>
    <w:p>
      <w:pPr>
        <w:numPr>
          <w:ilvl w:val="0"/>
          <w:numId w:val="1001"/>
        </w:numPr>
        <w:pStyle w:val="Compact"/>
      </w:pPr>
      <w:r>
        <w:t xml:space="preserve">Payment shall be processed via bank transfer to the account designated by the Supplier. Invoices must reference this Purchase Order number (PO-IL-JER-2025-04871) and be submitted to the Central Procurement Office, Ministry of Defense, Jerusalem, Israel.</w:t>
      </w:r>
    </w:p>
    <w:p>
      <w:pPr>
        <w:numPr>
          <w:ilvl w:val="0"/>
          <w:numId w:val="1001"/>
        </w:numPr>
        <w:pStyle w:val="Compact"/>
      </w:pPr>
      <w:r>
        <w:t xml:space="preserve">This Purchase Order is governed by the laws of the State of Israel. Any disputes arising from this Purchase Order shall be resolved through arbitration in</w:t>
      </w:r>
      <w:r>
        <w:t xml:space="preserve"> </w:t>
      </w:r>
      <w:r>
        <w:rPr>
          <w:bCs/>
          <w:b/>
        </w:rPr>
        <w:t xml:space="preserve">Israel Jerusalem</w:t>
      </w:r>
      <w:r>
        <w:t xml:space="preserve"> </w:t>
      </w:r>
      <w:r>
        <w:t xml:space="preserve">in accordance with the Israeli Arbitration Law, 5728-1968.</w:t>
      </w:r>
    </w:p>
    <w:p>
      <w:pPr>
        <w:numPr>
          <w:ilvl w:val="0"/>
          <w:numId w:val="1001"/>
        </w:numPr>
        <w:pStyle w:val="Compact"/>
      </w:pPr>
      <w:r>
        <w:t xml:space="preserve">The Buyer reserves the right to modify, cancel, or amend this Purchase Order in whole or in part upon written notice to the Supplier, subject to mutual agreement on any costs already incurred by the Supplier.</w:t>
      </w:r>
    </w:p>
    <w:bookmarkEnd w:id="25"/>
    <w:bookmarkStart w:id="26" w:name="authorization-and-signatures"/>
    <w:p>
      <w:pPr>
        <w:pStyle w:val="Heading2"/>
      </w:pPr>
      <w:r>
        <w:t xml:space="preserve">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rPr>
                <w:bCs/>
                <w:b/>
              </w:rPr>
              <w:t xml:space="preserve">Col. (Res.) Miriam Katz</w:t>
            </w:r>
            <w:r>
              <w:br/>
            </w:r>
            <w:r>
              <w:t xml:space="preserve">Director, Central Procurement Office</w:t>
            </w:r>
            <w:r>
              <w:br/>
            </w:r>
            <w:r>
              <w:t xml:space="preserve">Ministry of Defense, Israel Jerusalem</w:t>
            </w:r>
            <w:r>
              <w:br/>
            </w:r>
            <w:r>
              <w:t xml:space="preserve">Date: _______________</w:t>
            </w:r>
          </w:p>
        </w:tc>
        <w:tc>
          <w:tcPr/>
          <w:p>
            <w:pPr>
              <w:jc w:val="left"/>
            </w:pPr>
            <w:r>
              <w:t xml:space="preserve">Accepted by (Supplier):</w:t>
            </w:r>
          </w:p>
          <w:p>
            <w:pPr>
              <w:jc w:val="left"/>
            </w:pPr>
            <w:r>
              <w:rPr>
                <w:bCs/>
                <w:b/>
              </w:rPr>
              <w:t xml:space="preserve">Mr. David Levi</w:t>
            </w:r>
            <w:r>
              <w:br/>
            </w:r>
            <w:r>
              <w:t xml:space="preserve">Sales Director, Defence Solutions &amp; Training Ltd.</w:t>
            </w:r>
            <w:r>
              <w:br/>
            </w:r>
            <w:r>
              <w:t xml:space="preserve">Israel Jerusalem</w:t>
            </w:r>
            <w:r>
              <w:br/>
            </w:r>
            <w:r>
              <w:t xml:space="preserve">Date: _______________</w:t>
            </w:r>
          </w:p>
        </w:tc>
      </w:tr>
    </w:tbl>
    <w:p>
      <w:pPr>
        <w:pStyle w:val="BodyText"/>
      </w:pPr>
      <w:r>
        <w:rPr>
          <w:bCs/>
          <w:b/>
        </w:rPr>
        <w:t xml:space="preserve">Document Control:</w:t>
      </w:r>
      <w:r>
        <w:t xml:space="preserve"> </w:t>
      </w:r>
      <w:r>
        <w:t xml:space="preserve">This Purchase Order (PO-IL-JER-2025-04871) is an official document of the Ministry of Defense, State of Israel. It pertains to the procurement of goods and services for a Military Officer assigned to the Central Command in Israel Jerusalem. Unauthorized reproduction or distribution of this document is prohibited under Israeli law. For inquiries, contact the Central Procurement Office at 14 HaYarkon Street, Israel Jerusalem, or via the official government procurement portal.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Services - Israel Jerusalem</dc:title>
  <dc:creator/>
  <dc:language>en</dc:language>
  <cp:keywords/>
  <dcterms:created xsi:type="dcterms:W3CDTF">2026-10-10T03:15:35Z</dcterms:created>
  <dcterms:modified xsi:type="dcterms:W3CDTF">2026-10-10T03:15:35Z</dcterms:modified>
</cp:coreProperties>
</file>

<file path=docProps/custom.xml><?xml version="1.0" encoding="utf-8"?>
<Properties xmlns="http://schemas.openxmlformats.org/officeDocument/2006/custom-properties" xmlns:vt="http://schemas.openxmlformats.org/officeDocument/2006/docPropsVTypes"/>
</file>