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Ministry of Defence — New Zealand Defence Force</w:t>
      </w:r>
    </w:p>
    <w:p>
      <w:pPr>
        <w:pStyle w:val="BodyText"/>
      </w:pPr>
      <w:r>
        <w:t xml:space="preserve">Headquarters, Auckland Region, New Zealand Auckland</w:t>
      </w:r>
    </w:p>
    <w:p>
      <w:pPr>
        <w:pStyle w:val="BodyText"/>
      </w:pPr>
      <w:r>
        <w:t xml:space="preserve">PO Reference: NZDF-AKL-2025-04871</w:t>
      </w:r>
    </w:p>
    <w:p>
      <w:pPr>
        <w:pStyle w:val="BodyText"/>
      </w:pPr>
      <w:r>
        <w:t xml:space="preserve">OFFICIAL — FOR AUTHORIZED USE ONLY</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NZDF-AKL-2025-04871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Delivery Location:</w:t>
            </w:r>
          </w:p>
        </w:tc>
        <w:tc>
          <w:tcPr/>
          <w:p>
            <w:pPr>
              <w:pStyle w:val="Compact"/>
              <w:jc w:val="left"/>
            </w:pPr>
            <w:r>
              <w:t xml:space="preserve">120 K'okiriki Road, Waitematā, Auckland, New Zealand Auckland 1072</w:t>
            </w:r>
          </w:p>
        </w:tc>
      </w:tr>
      <w:tr>
        <w:tc>
          <w:tcPr/>
          <w:p>
            <w:pPr>
              <w:pStyle w:val="Compact"/>
              <w:jc w:val="left"/>
            </w:pPr>
            <w:r>
              <w:rPr>
                <w:bCs/>
                <w:b/>
              </w:rPr>
              <w:t xml:space="preserve">Currency:</w:t>
            </w:r>
          </w:p>
        </w:tc>
        <w:tc>
          <w:tcPr/>
          <w:p>
            <w:pPr>
              <w:pStyle w:val="Compact"/>
              <w:jc w:val="left"/>
            </w:pPr>
            <w:r>
              <w:t xml:space="preserve">New Zealand Dollars (NZD)</w:t>
            </w:r>
          </w:p>
        </w:tc>
      </w:tr>
      <w:tr>
        <w:tc>
          <w:tcPr/>
          <w:p>
            <w:pPr>
              <w:pStyle w:val="Compact"/>
              <w:jc w:val="left"/>
            </w:pPr>
            <w:r>
              <w:rPr>
                <w:bCs/>
                <w:b/>
              </w:rPr>
              <w:t xml:space="preserve">Payment Terms:</w:t>
            </w:r>
          </w:p>
        </w:tc>
        <w:tc>
          <w:tcPr/>
          <w:p>
            <w:pPr>
              <w:pStyle w:val="Compact"/>
              <w:jc w:val="left"/>
            </w:pPr>
            <w:r>
              <w:t xml:space="preserve">Net 30 days from date of invoice, subject to satisfactory inspection</w:t>
            </w:r>
          </w:p>
        </w:tc>
      </w:tr>
    </w:tbl>
    <w:bookmarkEnd w:id="21"/>
    <w:bookmarkStart w:id="22" w:name="purchasing-authority-military-officer"/>
    <w:p>
      <w:pPr>
        <w:pStyle w:val="Heading2"/>
      </w:pPr>
      <w:r>
        <w:t xml:space="preserve">2. Purchasing Authority — Military Officer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Major James R. T. Whitfield, RNZAF</w:t>
            </w:r>
          </w:p>
        </w:tc>
      </w:tr>
      <w:tr>
        <w:tc>
          <w:tcPr/>
          <w:p>
            <w:pPr>
              <w:pStyle w:val="Compact"/>
              <w:jc w:val="left"/>
            </w:pPr>
            <w:r>
              <w:rPr>
                <w:bCs/>
                <w:b/>
              </w:rPr>
              <w:t xml:space="preserve">Rank / Title:</w:t>
            </w:r>
          </w:p>
        </w:tc>
        <w:tc>
          <w:tcPr/>
          <w:p>
            <w:pPr>
              <w:pStyle w:val="Compact"/>
              <w:jc w:val="left"/>
            </w:pPr>
            <w:r>
              <w:t xml:space="preserve">Military Officer, Logistics &amp; Procurement Division</w:t>
            </w:r>
          </w:p>
        </w:tc>
      </w:tr>
      <w:tr>
        <w:tc>
          <w:tcPr/>
          <w:p>
            <w:pPr>
              <w:pStyle w:val="Compact"/>
              <w:jc w:val="left"/>
            </w:pPr>
            <w:r>
              <w:rPr>
                <w:bCs/>
                <w:b/>
              </w:rPr>
              <w:t xml:space="preserve">Unit / Department:</w:t>
            </w:r>
          </w:p>
        </w:tc>
        <w:tc>
          <w:tcPr/>
          <w:p>
            <w:pPr>
              <w:pStyle w:val="Compact"/>
              <w:jc w:val="left"/>
            </w:pPr>
            <w:r>
              <w:t xml:space="preserve">Auckland Regional Command, New Zealand Defence Force</w:t>
            </w:r>
          </w:p>
        </w:tc>
      </w:tr>
      <w:tr>
        <w:tc>
          <w:tcPr/>
          <w:p>
            <w:pPr>
              <w:pStyle w:val="Compact"/>
              <w:jc w:val="left"/>
            </w:pPr>
            <w:r>
              <w:rPr>
                <w:bCs/>
                <w:b/>
              </w:rPr>
              <w:t xml:space="preserve">Address:</w:t>
            </w:r>
          </w:p>
        </w:tc>
        <w:tc>
          <w:tcPr/>
          <w:p>
            <w:pPr>
              <w:pStyle w:val="Compact"/>
              <w:jc w:val="left"/>
            </w:pPr>
            <w:r>
              <w:t xml:space="preserve">120 K'okiriki Road, Waitematā, Auckland, New Zealand Auckland 1072</w:t>
            </w:r>
          </w:p>
        </w:tc>
      </w:tr>
      <w:tr>
        <w:tc>
          <w:tcPr/>
          <w:p>
            <w:pPr>
              <w:pStyle w:val="Compact"/>
              <w:jc w:val="left"/>
            </w:pPr>
            <w:r>
              <w:rPr>
                <w:bCs/>
                <w:b/>
              </w:rPr>
              <w:t xml:space="preserve">Telephone:</w:t>
            </w:r>
          </w:p>
        </w:tc>
        <w:tc>
          <w:tcPr/>
          <w:p>
            <w:pPr>
              <w:pStyle w:val="Compact"/>
              <w:jc w:val="left"/>
            </w:pPr>
            <w:r>
              <w:t xml:space="preserve">+64 9 525 4300 (ext. 2147)</w:t>
            </w:r>
          </w:p>
        </w:tc>
      </w:tr>
      <w:tr>
        <w:tc>
          <w:tcPr/>
          <w:p>
            <w:pPr>
              <w:pStyle w:val="Compact"/>
              <w:jc w:val="left"/>
            </w:pPr>
            <w:r>
              <w:rPr>
                <w:bCs/>
                <w:b/>
              </w:rPr>
              <w:t xml:space="preserve">Email:</w:t>
            </w:r>
          </w:p>
        </w:tc>
        <w:tc>
          <w:tcPr/>
          <w:p>
            <w:pPr>
              <w:pStyle w:val="Compact"/>
              <w:jc w:val="left"/>
            </w:pPr>
            <w:r>
              <w:t xml:space="preserve">procurement.akl@ndf.mil.nz</w:t>
            </w:r>
          </w:p>
        </w:tc>
      </w:tr>
      <w:tr>
        <w:tc>
          <w:tcPr/>
          <w:p>
            <w:pPr>
              <w:pStyle w:val="Compact"/>
              <w:jc w:val="left"/>
            </w:pPr>
            <w:r>
              <w:rPr>
                <w:bCs/>
                <w:b/>
              </w:rPr>
              <w:t xml:space="preserve">Authorisation Reference:</w:t>
            </w:r>
          </w:p>
        </w:tc>
        <w:tc>
          <w:tcPr/>
          <w:p>
            <w:pPr>
              <w:pStyle w:val="Compact"/>
              <w:jc w:val="left"/>
            </w:pPr>
            <w:r>
              <w:t xml:space="preserve">NZDF Procurement Directive 2024/11, Section 7.3 — Field-Level Military Officer Authority (up to NZD 250,000)</w:t>
            </w:r>
          </w:p>
        </w:tc>
      </w:tr>
    </w:tbl>
    <w:bookmarkEnd w:id="22"/>
    <w:bookmarkStart w:id="23" w:name="supplier-information"/>
    <w:p>
      <w:pPr>
        <w:pStyle w:val="Heading2"/>
      </w:pPr>
      <w:r>
        <w:t xml:space="preserve">3.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Trans-Tasman Defence Equipment Ltd.</w:t>
            </w:r>
          </w:p>
        </w:tc>
      </w:tr>
      <w:tr>
        <w:tc>
          <w:tcPr/>
          <w:p>
            <w:pPr>
              <w:pStyle w:val="Compact"/>
              <w:jc w:val="left"/>
            </w:pPr>
            <w:r>
              <w:rPr>
                <w:bCs/>
                <w:b/>
              </w:rPr>
              <w:t xml:space="preserve">ABN / NZBN:</w:t>
            </w:r>
          </w:p>
        </w:tc>
        <w:tc>
          <w:tcPr/>
          <w:p>
            <w:pPr>
              <w:pStyle w:val="Compact"/>
              <w:jc w:val="left"/>
            </w:pPr>
            <w:r>
              <w:t xml:space="preserve">NZBN 9429041876532</w:t>
            </w:r>
          </w:p>
        </w:tc>
      </w:tr>
      <w:tr>
        <w:tc>
          <w:tcPr/>
          <w:p>
            <w:pPr>
              <w:pStyle w:val="Compact"/>
              <w:jc w:val="left"/>
            </w:pPr>
            <w:r>
              <w:rPr>
                <w:bCs/>
                <w:b/>
              </w:rPr>
              <w:t xml:space="preserve">Address:</w:t>
            </w:r>
          </w:p>
        </w:tc>
        <w:tc>
          <w:tcPr/>
          <w:p>
            <w:pPr>
              <w:pStyle w:val="Compact"/>
              <w:jc w:val="left"/>
            </w:pPr>
            <w:r>
              <w:t xml:space="preserve">Unit 7, 45 Dominion Road, Ponsonby, Auckland, New Zealand Auckland 1011</w:t>
            </w:r>
          </w:p>
        </w:tc>
      </w:tr>
      <w:tr>
        <w:tc>
          <w:tcPr/>
          <w:p>
            <w:pPr>
              <w:pStyle w:val="Compact"/>
              <w:jc w:val="left"/>
            </w:pPr>
            <w:r>
              <w:rPr>
                <w:bCs/>
                <w:b/>
              </w:rPr>
              <w:t xml:space="preserve">Contact Person:</w:t>
            </w:r>
          </w:p>
        </w:tc>
        <w:tc>
          <w:tcPr/>
          <w:p>
            <w:pPr>
              <w:pStyle w:val="Compact"/>
              <w:jc w:val="left"/>
            </w:pPr>
            <w:r>
              <w:t xml:space="preserve">Ms. Catherine H. Ngata, Sales Director</w:t>
            </w:r>
          </w:p>
        </w:tc>
      </w:tr>
      <w:tr>
        <w:tc>
          <w:tcPr/>
          <w:p>
            <w:pPr>
              <w:pStyle w:val="Compact"/>
              <w:jc w:val="left"/>
            </w:pPr>
            <w:r>
              <w:rPr>
                <w:bCs/>
                <w:b/>
              </w:rPr>
              <w:t xml:space="preserve">Telephone:</w:t>
            </w:r>
          </w:p>
        </w:tc>
        <w:tc>
          <w:tcPr/>
          <w:p>
            <w:pPr>
              <w:pStyle w:val="Compact"/>
              <w:jc w:val="left"/>
            </w:pPr>
            <w:r>
              <w:t xml:space="preserve">+64 9 379 8821</w:t>
            </w:r>
          </w:p>
        </w:tc>
      </w:tr>
      <w:tr>
        <w:tc>
          <w:tcPr/>
          <w:p>
            <w:pPr>
              <w:pStyle w:val="Compact"/>
              <w:jc w:val="left"/>
            </w:pPr>
            <w:r>
              <w:rPr>
                <w:bCs/>
                <w:b/>
              </w:rPr>
              <w:t xml:space="preserve">Email:</w:t>
            </w:r>
          </w:p>
        </w:tc>
        <w:tc>
          <w:tcPr/>
          <w:p>
            <w:pPr>
              <w:pStyle w:val="Compact"/>
              <w:jc w:val="left"/>
            </w:pPr>
            <w:r>
              <w:t xml:space="preserve">sales@ttdefence.co.nz</w:t>
            </w:r>
          </w:p>
        </w:tc>
      </w:tr>
    </w:tbl>
    <w:bookmarkEnd w:id="23"/>
    <w:bookmarkStart w:id="24" w:name="X31c1ca7c8be7f3d21f6b8683ce317ee0ee54dc9"/>
    <w:p>
      <w:pPr>
        <w:pStyle w:val="Heading2"/>
      </w:pPr>
      <w:r>
        <w:t xml:space="preserve">4. Line Items — Military Officer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01</w:t>
            </w:r>
          </w:p>
        </w:tc>
        <w:tc>
          <w:tcPr/>
          <w:p>
            <w:pPr>
              <w:pStyle w:val="Compact"/>
              <w:jc w:val="left"/>
            </w:pPr>
            <w:r>
              <w:t xml:space="preserve">Standard-issue field uniform set (OD green), Military Officer rank insignia included, sizes 40–52</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Combat boots, size range 7–13, NZDF specification, leather sole</w:t>
            </w:r>
          </w:p>
        </w:tc>
        <w:tc>
          <w:tcPr/>
          <w:p>
            <w:pPr>
              <w:pStyle w:val="Compact"/>
              <w:jc w:val="left"/>
            </w:pPr>
            <w:r>
              <w:t xml:space="preserve">120</w:t>
            </w:r>
          </w:p>
        </w:tc>
        <w:tc>
          <w:tcPr/>
          <w:p>
            <w:pPr>
              <w:pStyle w:val="Compact"/>
              <w:jc w:val="left"/>
            </w:pPr>
            <w:r>
              <w:t xml:space="preserve">pairs</w:t>
            </w:r>
          </w:p>
        </w:tc>
        <w:tc>
          <w:tcPr/>
          <w:p>
            <w:pPr>
              <w:pStyle w:val="Compact"/>
              <w:jc w:val="left"/>
            </w:pPr>
            <w:r>
              <w:t xml:space="preserve">210.00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Field rucksack, 65-litre capacity, MOLLE-compatible, olive drab</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175.00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Encrypted field communication radio, VHF/UHF dual-band, NZDF Type 3 certification</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114,000.00</w:t>
            </w:r>
          </w:p>
        </w:tc>
      </w:tr>
      <w:tr>
        <w:tc>
          <w:tcPr/>
          <w:p>
            <w:pPr>
              <w:pStyle w:val="Compact"/>
              <w:jc w:val="left"/>
            </w:pPr>
            <w:r>
              <w:t xml:space="preserve">05</w:t>
            </w:r>
          </w:p>
        </w:tc>
        <w:tc>
          <w:tcPr/>
          <w:p>
            <w:pPr>
              <w:pStyle w:val="Compact"/>
              <w:jc w:val="left"/>
            </w:pPr>
            <w:r>
              <w:t xml:space="preserve">GPS navigation unit, military-grade, IP67 rated, with NZ topographic mapping preloaded</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1,420.00</w:t>
            </w:r>
          </w:p>
        </w:tc>
        <w:tc>
          <w:tcPr/>
          <w:p>
            <w:pPr>
              <w:pStyle w:val="Compact"/>
              <w:jc w:val="left"/>
            </w:pPr>
            <w:r>
              <w:t xml:space="preserve">56,800.00</w:t>
            </w:r>
          </w:p>
        </w:tc>
      </w:tr>
      <w:tr>
        <w:tc>
          <w:tcPr/>
          <w:p>
            <w:pPr>
              <w:pStyle w:val="Compact"/>
              <w:jc w:val="left"/>
            </w:pPr>
            <w:r>
              <w:t xml:space="preserve">06</w:t>
            </w:r>
          </w:p>
        </w:tc>
        <w:tc>
          <w:tcPr/>
          <w:p>
            <w:pPr>
              <w:pStyle w:val="Compact"/>
              <w:jc w:val="left"/>
            </w:pPr>
            <w:r>
              <w:t xml:space="preserve">First-aid trauma kit, military specification, sealed and tamper-evident packaging</w:t>
            </w:r>
          </w:p>
        </w:tc>
        <w:tc>
          <w:tcPr/>
          <w:p>
            <w:pPr>
              <w:pStyle w:val="Compact"/>
              <w:jc w:val="left"/>
            </w:pPr>
            <w:r>
              <w:t xml:space="preserve">120</w:t>
            </w:r>
          </w:p>
        </w:tc>
        <w:tc>
          <w:tcPr/>
          <w:p>
            <w:pPr>
              <w:pStyle w:val="Compact"/>
              <w:jc w:val="left"/>
            </w:pPr>
            <w:r>
              <w:t xml:space="preserve">kits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Water purification tablets, 500-tablet sealed container, military field standard</w:t>
            </w:r>
          </w:p>
        </w:tc>
        <w:tc>
          <w:tcPr/>
          <w:p>
            <w:pPr>
              <w:pStyle w:val="Compact"/>
              <w:jc w:val="left"/>
            </w:pPr>
            <w:r>
              <w:t xml:space="preserve">200</w:t>
            </w:r>
          </w:p>
        </w:tc>
        <w:tc>
          <w:tcPr/>
          <w:p>
            <w:pPr>
              <w:pStyle w:val="Compact"/>
              <w:jc w:val="left"/>
            </w:pPr>
            <w:r>
              <w:t xml:space="preserve">containers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08</w:t>
            </w:r>
          </w:p>
        </w:tc>
        <w:tc>
          <w:tcPr/>
          <w:p>
            <w:pPr>
              <w:pStyle w:val="Compact"/>
              <w:jc w:val="left"/>
            </w:pPr>
            <w:r>
              <w:t xml:space="preserve">Weatherproof document case, A4 size, for Military Officer operational orders and maps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42.00</w:t>
            </w:r>
          </w:p>
        </w:tc>
        <w:tc>
          <w:tcPr/>
          <w:p>
            <w:pPr>
              <w:pStyle w:val="Compact"/>
              <w:jc w:val="left"/>
            </w:pPr>
            <w:r>
              <w:t xml:space="preserve">5,040.00</w:t>
            </w:r>
          </w:p>
        </w:tc>
      </w:tr>
      <w:tr>
        <w:tc>
          <w:tcPr>
            <w:gridSpan w:val="5"/>
          </w:tcPr>
          <w:p>
            <w:pPr>
              <w:pStyle w:val="Compact"/>
              <w:jc w:val="right"/>
            </w:pPr>
            <w:r>
              <w:t xml:space="preserve">SUBTOTAL</w:t>
            </w:r>
          </w:p>
        </w:tc>
        <w:tc>
          <w:tcPr/>
          <w:p>
            <w:pPr>
              <w:pStyle w:val="Compact"/>
              <w:jc w:val="left"/>
            </w:pPr>
            <w:r>
              <w:t xml:space="preserve">283,340.00</w:t>
            </w:r>
          </w:p>
        </w:tc>
      </w:tr>
      <w:tr>
        <w:tc>
          <w:tcPr>
            <w:gridSpan w:val="5"/>
          </w:tcPr>
          <w:p>
            <w:pPr>
              <w:pStyle w:val="Compact"/>
              <w:jc w:val="right"/>
            </w:pPr>
            <w:r>
              <w:t xml:space="preserve">GST (15%)</w:t>
            </w:r>
          </w:p>
        </w:tc>
        <w:tc>
          <w:tcPr/>
          <w:p>
            <w:pPr>
              <w:pStyle w:val="Compact"/>
              <w:jc w:val="left"/>
            </w:pPr>
            <w:r>
              <w:t xml:space="preserve">42,501.00</w:t>
            </w:r>
          </w:p>
        </w:tc>
      </w:tr>
      <w:tr>
        <w:tc>
          <w:tcPr>
            <w:gridSpan w:val="5"/>
          </w:tcPr>
          <w:p>
            <w:pPr>
              <w:pStyle w:val="Compact"/>
              <w:jc w:val="right"/>
            </w:pPr>
            <w:r>
              <w:t xml:space="preserve">TOTAL (NZD)</w:t>
            </w:r>
          </w:p>
        </w:tc>
        <w:tc>
          <w:tcPr/>
          <w:p>
            <w:pPr>
              <w:pStyle w:val="Compact"/>
              <w:jc w:val="left"/>
            </w:pPr>
            <w:r>
              <w:t xml:space="preserve">325,841.00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issued by the undersigned Military Officer in accordance with the New Zealand Defence Force Procurement Regulations 2023 and the Government Procurement Rules applicable to the Auckland region of New Zealand.</w:t>
      </w:r>
    </w:p>
    <w:p>
      <w:pPr>
        <w:numPr>
          <w:ilvl w:val="0"/>
          <w:numId w:val="1001"/>
        </w:numPr>
        <w:pStyle w:val="Compact"/>
      </w:pPr>
      <w:r>
        <w:t xml:space="preserve">All goods supplied under this Purchase Order must conform to the specifications outlined in the line items above and to the relevant New Zealand Defence Force equipment standards. Non-conforming items will be rejected at the point of delivery at 120 K'okiriki Road, Auckland, New Zealand Auckland.</w:t>
      </w:r>
    </w:p>
    <w:p>
      <w:pPr>
        <w:numPr>
          <w:ilvl w:val="0"/>
          <w:numId w:val="1001"/>
        </w:numPr>
        <w:pStyle w:val="Compact"/>
      </w:pPr>
      <w:r>
        <w:t xml:space="preserve">The supplier shall deliver all items no later than 01 August 2025. Late delivery will incur a penalty of 0.5% of the total Purchase Order value per calendar day of delay, up to a maximum of 10%.</w:t>
      </w:r>
    </w:p>
    <w:p>
      <w:pPr>
        <w:numPr>
          <w:ilvl w:val="0"/>
          <w:numId w:val="1001"/>
        </w:numPr>
        <w:pStyle w:val="Compact"/>
      </w:pPr>
      <w:r>
        <w:t xml:space="preserve">Payment shall be made by electronic funds transfer (EFT) to the supplier's nominated New Zealand bank account within thirty (30) calendar days of receipt of a valid tax invoice, subject to satisfactory inspection and acceptance of all goods by the receiving Military Officer or their designated representative.</w:t>
      </w:r>
    </w:p>
    <w:p>
      <w:pPr>
        <w:numPr>
          <w:ilvl w:val="0"/>
          <w:numId w:val="1001"/>
        </w:numPr>
        <w:pStyle w:val="Compact"/>
      </w:pPr>
      <w:r>
        <w:t xml:space="preserve">The supplier warrants that all items are new, unused, and free from defects in materials and workmanship. A minimum warranty period of twenty-four (24) months applies to all electronic equipment (Items 04 and 05).</w:t>
      </w:r>
    </w:p>
    <w:p>
      <w:pPr>
        <w:numPr>
          <w:ilvl w:val="0"/>
          <w:numId w:val="1001"/>
        </w:numPr>
        <w:pStyle w:val="Compact"/>
      </w:pPr>
      <w:r>
        <w:t xml:space="preserve">All equipment bearing encryption or communication capabilities must comply with the New Zealand Government Communications Security (GovComSec) requirements and the relevant export control regulations administered by the Ministry of Foreign Affairs and Trade, New Zealand.</w:t>
      </w:r>
    </w:p>
    <w:p>
      <w:pPr>
        <w:numPr>
          <w:ilvl w:val="0"/>
          <w:numId w:val="1001"/>
        </w:numPr>
        <w:pStyle w:val="Compact"/>
      </w:pPr>
      <w:r>
        <w:t xml:space="preserve">This Purchase Order is subject to the laws of New Zealand. Any disputes arising from this Purchase Order shall be resolved in the District Court of Auckland, New Zealand Auckland, or by arbitration under the rules of the New Zealand Disputes Tribunal.</w:t>
      </w:r>
    </w:p>
    <w:p>
      <w:pPr>
        <w:numPr>
          <w:ilvl w:val="0"/>
          <w:numId w:val="1001"/>
        </w:numPr>
        <w:pStyle w:val="Compact"/>
      </w:pPr>
      <w:r>
        <w:t xml:space="preserve">The supplier acknowledges that the goods are procured for the operational use of the New Zealand Defence Force and that all items are subject to security clearance protocols. No sub-contracting of delivery or installation is permitted without prior written approval from the issuing Military Officer.</w:t>
      </w:r>
    </w:p>
    <w:p>
      <w:pPr>
        <w:numPr>
          <w:ilvl w:val="0"/>
          <w:numId w:val="1001"/>
        </w:numPr>
        <w:pStyle w:val="Compact"/>
      </w:pPr>
      <w:r>
        <w:t xml:space="preserve">Force majeure events, including but not limited to natural disasters affecting the Auckland region of New Zealand, shall be reported in writing within forty-eight (48) hours of occurrence. Neither party shall be liable for delays directly caused by such events.</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whether written or oral.</w:t>
      </w:r>
    </w:p>
    <w:bookmarkEnd w:id="25"/>
    <w:bookmarkStart w:id="26" w:name="authorisation-acceptance"/>
    <w:p>
      <w:pPr>
        <w:pStyle w:val="Heading2"/>
      </w:pPr>
      <w:r>
        <w:t xml:space="preserve">6. Authorisation &amp; Acceptance</w:t>
      </w:r>
    </w:p>
    <w:p>
      <w:pPr>
        <w:pStyle w:val="FirstParagraph"/>
      </w:pPr>
      <w:r>
        <w:rPr>
          <w:bCs/>
          <w:b/>
        </w:rPr>
        <w:t xml:space="preserve">Issued by (Purchasing Military Officer):</w:t>
      </w:r>
    </w:p>
    <w:p>
      <w:pPr>
        <w:pStyle w:val="BodyText"/>
      </w:pPr>
      <w:r>
        <w:t xml:space="preserve">Major James R. T. Whitfield, RNZAF</w:t>
      </w:r>
      <w:r>
        <w:br/>
      </w:r>
      <w:r>
        <w:t xml:space="preserve">Military Officer, Logistics &amp; Procurement Division</w:t>
      </w:r>
      <w:r>
        <w:br/>
      </w:r>
      <w:r>
        <w:t xml:space="preserve">New Zealand Defence Force, Auckland Region</w:t>
      </w:r>
      <w:r>
        <w:br/>
      </w:r>
      <w:r>
        <w:t xml:space="preserve">Date: 14 June 2025</w:t>
      </w:r>
    </w:p>
    <w:p>
      <w:pPr>
        <w:pStyle w:val="BodyText"/>
      </w:pPr>
      <w:r>
        <w:rPr>
          <w:bCs/>
          <w:b/>
        </w:rPr>
        <w:t xml:space="preserve">Accepted by (Supplier Representative):</w:t>
      </w:r>
    </w:p>
    <w:p>
      <w:pPr>
        <w:pStyle w:val="BodyText"/>
      </w:pPr>
      <w:r>
        <w:t xml:space="preserve">Ms. Catherine H. Ngata</w:t>
      </w:r>
      <w:r>
        <w:br/>
      </w:r>
      <w:r>
        <w:t xml:space="preserve">Sales Director, Trans-Tasman Defence Equipment Ltd.</w:t>
      </w:r>
      <w:r>
        <w:br/>
      </w:r>
      <w:r>
        <w:t xml:space="preserve">Auckland, New Zealand Auckland</w:t>
      </w:r>
      <w:r>
        <w:br/>
      </w:r>
      <w:r>
        <w:t xml:space="preserve">Date: ______________________</w:t>
      </w:r>
    </w:p>
    <w:bookmarkEnd w:id="26"/>
    <w:p>
      <w:pPr>
        <w:pStyle w:val="BodyText"/>
      </w:pPr>
      <w:r>
        <w:t xml:space="preserve">This Purchase Order document is the property of the New Zealand Defence Force. Unauthorised reproduction or distribution is prohibited under the Official Information Act 1982 (New Zealand).</w:t>
      </w:r>
    </w:p>
    <w:p>
      <w:pPr>
        <w:pStyle w:val="BodyText"/>
      </w:pPr>
      <w:r>
        <w:t xml:space="preserve">Purchase Order NZDF-AKL-2025-04871 — Issued in Auckland, New Zealand Auckland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New Zealand Auckland</dc:title>
  <dc:creator/>
  <dc:language>en</dc:language>
  <cp:keywords/>
  <dcterms:created xsi:type="dcterms:W3CDTF">2026-10-10T07:49:18Z</dcterms:created>
  <dcterms:modified xsi:type="dcterms:W3CDTF">2026-10-10T07:49:18Z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