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Peru</w:t>
      </w:r>
      <w:r>
        <w:t xml:space="preserve"> </w:t>
      </w:r>
      <w:r>
        <w:t xml:space="preserve">Lima</w:t>
      </w:r>
    </w:p>
    <w:bookmarkStart w:id="21" w:name="purchase-order"/>
    <w:p>
      <w:pPr>
        <w:pStyle w:val="Heading1"/>
      </w:pPr>
      <w:r>
        <w:t xml:space="preserve">PURCHASE ORDER</w:t>
      </w:r>
    </w:p>
    <w:bookmarkStart w:id="20" w:name="X6b3891057ac024691bfbb3c6b06208a8d24f1a5"/>
    <w:p>
      <w:pPr>
        <w:pStyle w:val="Heading2"/>
      </w:pPr>
      <w:r>
        <w:t xml:space="preserve">Ministerio de Defensa del Perú – Fuerza Armada</w:t>
      </w:r>
    </w:p>
    <w:p>
      <w:pPr>
        <w:pStyle w:val="FirstParagraph"/>
      </w:pPr>
      <w:r>
        <w:t xml:space="preserve">Office of the Military Officer, General Logistics Division</w:t>
      </w:r>
    </w:p>
    <w:p>
      <w:pPr>
        <w:pStyle w:val="BodyText"/>
      </w:pPr>
      <w:r>
        <w:t xml:space="preserve">Av. Javier Prado Este 4500, San Borja, Peru Lima, 15519</w:t>
      </w:r>
    </w:p>
    <w:p>
      <w:pPr>
        <w:pStyle w:val="BodyText"/>
      </w:pPr>
      <w:r>
        <w:t xml:space="preserve">Telephone: +51 (1) 441-2300 | Email: logistica.mil@md.gob.pe</w:t>
      </w:r>
    </w:p>
    <w:bookmarkEnd w:id="20"/>
    <w:bookmarkEnd w:id="21"/>
    <w:bookmarkStart w:id="22" w:name="document-reference"/>
    <w:p>
      <w:pPr>
        <w:pStyle w:val="Heading3"/>
      </w:pPr>
      <w:r>
        <w:t xml:space="preserve">Document Reference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PO-2025-ML-04871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Classification:</w:t>
            </w:r>
          </w:p>
        </w:tc>
        <w:tc>
          <w:tcPr/>
          <w:p>
            <w:pPr>
              <w:pStyle w:val="Compact"/>
              <w:jc w:val="left"/>
            </w:pPr>
            <w:r>
              <w:t xml:space="preserve">Restricted – Military Use Only</w:t>
            </w:r>
          </w:p>
        </w:tc>
        <w:tc>
          <w:tcPr/>
          <w:p>
            <w:pPr>
              <w:pStyle w:val="Compact"/>
              <w:jc w:val="left"/>
            </w:pPr>
            <w:r>
              <w:rPr>
                <w:bCs/>
                <w:b/>
              </w:rPr>
              <w:t xml:space="preserve">Validity Period:</w:t>
            </w:r>
          </w:p>
        </w:tc>
        <w:tc>
          <w:tcPr/>
          <w:p>
            <w:pPr>
              <w:pStyle w:val="Compact"/>
              <w:jc w:val="left"/>
            </w:pPr>
            <w:r>
              <w:t xml:space="preserve">30 calendar days from date of issue</w:t>
            </w:r>
          </w:p>
        </w:tc>
      </w:tr>
      <w:tr>
        <w:tc>
          <w:tcPr/>
          <w:p>
            <w:pPr>
              <w:pStyle w:val="Compact"/>
              <w:jc w:val="left"/>
            </w:pPr>
            <w:r>
              <w:rPr>
                <w:bCs/>
                <w:b/>
              </w:rPr>
              <w:t xml:space="preserve">Issuing Authority:</w:t>
            </w:r>
          </w:p>
        </w:tc>
        <w:tc>
          <w:tcPr/>
          <w:p>
            <w:pPr>
              <w:pStyle w:val="Compact"/>
              <w:jc w:val="left"/>
            </w:pPr>
            <w:r>
              <w:t xml:space="preserve">Military Officer, Colonel Ricardo A. Salazar (ID: MD-4471-2019)</w:t>
            </w:r>
          </w:p>
        </w:tc>
        <w:tc>
          <w:tcPr/>
          <w:p>
            <w:pPr>
              <w:pStyle w:val="Compact"/>
              <w:jc w:val="left"/>
            </w:pPr>
            <w:r>
              <w:rPr>
                <w:bCs/>
                <w:b/>
              </w:rPr>
              <w:t xml:space="preserve">Location of Execution:</w:t>
            </w:r>
          </w:p>
        </w:tc>
        <w:tc>
          <w:tcPr/>
          <w:p>
            <w:pPr>
              <w:pStyle w:val="Compact"/>
              <w:jc w:val="left"/>
            </w:pPr>
            <w:r>
              <w:t xml:space="preserve">Peru Lima, San Borja District</w:t>
            </w:r>
          </w:p>
        </w:tc>
      </w:tr>
    </w:tbl>
    <w:bookmarkEnd w:id="22"/>
    <w:bookmarkStart w:id="23" w:name="parties-involved"/>
    <w:p>
      <w:pPr>
        <w:pStyle w:val="Heading3"/>
      </w:pPr>
      <w:r>
        <w:t xml:space="preserve">Parties Involved</w:t>
      </w:r>
    </w:p>
    <w:p>
      <w:pPr>
        <w:pStyle w:val="FirstParagraph"/>
      </w:pPr>
      <w:r>
        <w:rPr>
          <w:bCs/>
          <w:b/>
        </w:rPr>
        <w:t xml:space="preserve">BUYER (Purchasing Military Officer):</w:t>
      </w:r>
    </w:p>
    <w:p>
      <w:pPr>
        <w:pStyle w:val="BodyText"/>
      </w:pPr>
      <w:r>
        <w:t xml:space="preserve">Colonel Ricardo A. Salazar</w:t>
      </w:r>
    </w:p>
    <w:p>
      <w:pPr>
        <w:pStyle w:val="BodyText"/>
      </w:pPr>
      <w:r>
        <w:t xml:space="preserve">Military Officer, General Logistics Division</w:t>
      </w:r>
    </w:p>
    <w:p>
      <w:pPr>
        <w:pStyle w:val="BodyText"/>
      </w:pPr>
      <w:r>
        <w:t xml:space="preserve">Ministerio de Defensa del Perú</w:t>
      </w:r>
    </w:p>
    <w:p>
      <w:pPr>
        <w:pStyle w:val="BodyText"/>
      </w:pPr>
      <w:r>
        <w:t xml:space="preserve">Av. Javier Prado Este 4500, San Borja</w:t>
      </w:r>
    </w:p>
    <w:p>
      <w:pPr>
        <w:pStyle w:val="BodyText"/>
      </w:pPr>
      <w:r>
        <w:t xml:space="preserve">Peru Lima, 15519, Peru</w:t>
      </w:r>
    </w:p>
    <w:p>
      <w:pPr>
        <w:pStyle w:val="BodyText"/>
      </w:pPr>
      <w:r>
        <w:t xml:space="preserve">RUC: 20512345678</w:t>
      </w:r>
    </w:p>
    <w:p>
      <w:pPr>
        <w:pStyle w:val="BodyText"/>
      </w:pPr>
      <w:r>
        <w:rPr>
          <w:bCs/>
          <w:b/>
        </w:rPr>
        <w:t xml:space="preserve">SELLER (Authorized Supplier):</w:t>
      </w:r>
    </w:p>
    <w:p>
      <w:pPr>
        <w:pStyle w:val="BodyText"/>
      </w:pPr>
      <w:r>
        <w:t xml:space="preserve">Industrias Militares del Pacífico S.A.C.</w:t>
      </w:r>
    </w:p>
    <w:p>
      <w:pPr>
        <w:pStyle w:val="BodyText"/>
      </w:pPr>
      <w:r>
        <w:t xml:space="preserve">Attn: Lic. María Elena Quispe Torres</w:t>
      </w:r>
    </w:p>
    <w:p>
      <w:pPr>
        <w:pStyle w:val="BodyText"/>
      </w:pPr>
      <w:r>
        <w:t xml:space="preserve">Calle Los Pinos 892, Surco</w:t>
      </w:r>
    </w:p>
    <w:p>
      <w:pPr>
        <w:pStyle w:val="BodyText"/>
      </w:pPr>
      <w:r>
        <w:t xml:space="preserve">Peru Lima, 15015, Peru</w:t>
      </w:r>
    </w:p>
    <w:p>
      <w:pPr>
        <w:pStyle w:val="BodyText"/>
      </w:pPr>
      <w:r>
        <w:t xml:space="preserve">RUC: 20498765432</w:t>
      </w:r>
    </w:p>
    <w:p>
      <w:pPr>
        <w:pStyle w:val="BodyText"/>
      </w:pPr>
      <w:r>
        <w:t xml:space="preserve">Supplier License No.: IM-2021-0034</w:t>
      </w:r>
    </w:p>
    <w:bookmarkEnd w:id="23"/>
    <w:bookmarkStart w:id="24" w:name="purpose-and-justification"/>
    <w:p>
      <w:pPr>
        <w:pStyle w:val="Heading3"/>
      </w:pPr>
      <w:r>
        <w:t xml:space="preserve">Purpose and Justification</w:t>
      </w:r>
    </w:p>
    <w:p>
      <w:pPr>
        <w:pStyle w:val="FirstParagraph"/>
      </w:pPr>
      <w:r>
        <w:t xml:space="preserve">This Purchase Order is formally issued by the undersigned Military Officer, Colonel Ricardo A. Salazar, acting in his official capacity within the General Logistics Division of the Peruvian Armed Forces, headquartered in Peru Lima. The purpose of this Purchase Order is to procure essential military equipment, field supplies, and operational materials required for the deployment and sustained operations of the 3rd Infantry Brigade stationed in the Lima metropolitan area. This acquisition is authorized under Decree No. 045/2025-MD/FFAA and complies with all procurement regulations established by the Peruvian Ministry of Defense for military acquisitions conducted within the jurisdiction of Peru Lima.</w:t>
      </w:r>
    </w:p>
    <w:bookmarkEnd w:id="24"/>
    <w:bookmarkStart w:id="25" w:name="Xf2751cd42659d1b6a91cc2b25dad4458118200b"/>
    <w:p>
      <w:pPr>
        <w:pStyle w:val="Heading3"/>
      </w:pPr>
      <w:r>
        <w:t xml:space="preserve">Line Items – Military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Standard-issue tactical field uniform, camouflage pattern, size M (Military Officer specification)</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890.00</w:t>
            </w:r>
          </w:p>
        </w:tc>
        <w:tc>
          <w:tcPr/>
          <w:p>
            <w:pPr>
              <w:pStyle w:val="Compact"/>
              <w:jc w:val="left"/>
            </w:pPr>
            <w:r>
              <w:t xml:space="preserve">222,500.00</w:t>
            </w:r>
          </w:p>
        </w:tc>
      </w:tr>
      <w:tr>
        <w:tc>
          <w:tcPr/>
          <w:p>
            <w:pPr>
              <w:pStyle w:val="Compact"/>
              <w:jc w:val="left"/>
            </w:pPr>
            <w:r>
              <w:t xml:space="preserve">02</w:t>
            </w:r>
          </w:p>
        </w:tc>
        <w:tc>
          <w:tcPr/>
          <w:p>
            <w:pPr>
              <w:pStyle w:val="Compact"/>
              <w:jc w:val="left"/>
            </w:pPr>
            <w:r>
              <w:t xml:space="preserve">Ballistic body armor vest, Level IIIA, NATO-compliant</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3,450.00</w:t>
            </w:r>
          </w:p>
        </w:tc>
        <w:tc>
          <w:tcPr/>
          <w:p>
            <w:pPr>
              <w:pStyle w:val="Compact"/>
              <w:jc w:val="left"/>
            </w:pPr>
            <w:r>
              <w:t xml:space="preserve">862,500.00</w:t>
            </w:r>
          </w:p>
        </w:tc>
      </w:tr>
      <w:tr>
        <w:tc>
          <w:tcPr/>
          <w:p>
            <w:pPr>
              <w:pStyle w:val="Compact"/>
              <w:jc w:val="left"/>
            </w:pPr>
            <w:r>
              <w:t xml:space="preserve">03</w:t>
            </w:r>
          </w:p>
        </w:tc>
        <w:tc>
          <w:tcPr/>
          <w:p>
            <w:pPr>
              <w:pStyle w:val="Compact"/>
              <w:jc w:val="left"/>
            </w:pPr>
            <w:r>
              <w:t xml:space="preserve">Tactical combat boots, size 40–46, reinforced sole</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620.00</w:t>
            </w:r>
          </w:p>
        </w:tc>
        <w:tc>
          <w:tcPr/>
          <w:p>
            <w:pPr>
              <w:pStyle w:val="Compact"/>
              <w:jc w:val="left"/>
            </w:pPr>
            <w:r>
              <w:t xml:space="preserve">155,000.00</w:t>
            </w:r>
          </w:p>
        </w:tc>
      </w:tr>
      <w:tr>
        <w:tc>
          <w:tcPr/>
          <w:p>
            <w:pPr>
              <w:pStyle w:val="Compact"/>
              <w:jc w:val="left"/>
            </w:pPr>
            <w:r>
              <w:t xml:space="preserve">04</w:t>
            </w:r>
          </w:p>
        </w:tc>
        <w:tc>
          <w:tcPr/>
          <w:p>
            <w:pPr>
              <w:pStyle w:val="Compact"/>
              <w:jc w:val="left"/>
            </w:pPr>
            <w:r>
              <w:t xml:space="preserve">Field communication radio set, encrypted, 15 km range</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1,024,000.00</w:t>
            </w:r>
          </w:p>
        </w:tc>
      </w:tr>
      <w:tr>
        <w:tc>
          <w:tcPr/>
          <w:p>
            <w:pPr>
              <w:pStyle w:val="Compact"/>
              <w:jc w:val="left"/>
            </w:pPr>
            <w:r>
              <w:t xml:space="preserve">05</w:t>
            </w:r>
          </w:p>
        </w:tc>
        <w:tc>
          <w:tcPr/>
          <w:p>
            <w:pPr>
              <w:pStyle w:val="Compact"/>
              <w:jc w:val="left"/>
            </w:pPr>
            <w:r>
              <w:t xml:space="preserve">Medical first-aid kit, military-grade, per NATO STANAG 2920</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340.00</w:t>
            </w:r>
          </w:p>
        </w:tc>
        <w:tc>
          <w:tcPr/>
          <w:p>
            <w:pPr>
              <w:pStyle w:val="Compact"/>
              <w:jc w:val="left"/>
            </w:pPr>
            <w:r>
              <w:t xml:space="preserve">170,000.00</w:t>
            </w:r>
          </w:p>
        </w:tc>
      </w:tr>
      <w:tr>
        <w:tc>
          <w:tcPr/>
          <w:p>
            <w:pPr>
              <w:pStyle w:val="Compact"/>
              <w:jc w:val="left"/>
            </w:pPr>
            <w:r>
              <w:t xml:space="preserve">06</w:t>
            </w:r>
          </w:p>
        </w:tc>
        <w:tc>
          <w:tcPr/>
          <w:p>
            <w:pPr>
              <w:pStyle w:val="Compact"/>
              <w:jc w:val="left"/>
            </w:pPr>
            <w:r>
              <w:t xml:space="preserve">Water purification tablets, 100-tablet canister</w:t>
            </w:r>
          </w:p>
        </w:tc>
        <w:tc>
          <w:tcPr/>
          <w:p>
            <w:pPr>
              <w:pStyle w:val="Compact"/>
              <w:jc w:val="left"/>
            </w:pPr>
            <w:r>
              <w:t xml:space="preserve">1,000</w:t>
            </w:r>
          </w:p>
        </w:tc>
        <w:tc>
          <w:tcPr/>
          <w:p>
            <w:pPr>
              <w:pStyle w:val="Compact"/>
              <w:jc w:val="left"/>
            </w:pPr>
            <w:r>
              <w:t xml:space="preserve">Canisters</w:t>
            </w:r>
          </w:p>
        </w:tc>
        <w:tc>
          <w:tcPr/>
          <w:p>
            <w:pPr>
              <w:pStyle w:val="Compact"/>
              <w:jc w:val="left"/>
            </w:pPr>
            <w:r>
              <w:t xml:space="preserve">45.00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Portable field tent, 4-person, all-weather, military specification</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2,150.00</w:t>
            </w:r>
          </w:p>
        </w:tc>
        <w:tc>
          <w:tcPr/>
          <w:p>
            <w:pPr>
              <w:pStyle w:val="Compact"/>
              <w:jc w:val="left"/>
            </w:pPr>
            <w:r>
              <w:t xml:space="preserve">258,000.00</w:t>
            </w:r>
          </w:p>
        </w:tc>
      </w:tr>
      <w:tr>
        <w:tc>
          <w:tcPr/>
          <w:p>
            <w:pPr>
              <w:pStyle w:val="Compact"/>
              <w:jc w:val="left"/>
            </w:pPr>
            <w:r>
              <w:t xml:space="preserve">08</w:t>
            </w:r>
          </w:p>
        </w:tc>
        <w:tc>
          <w:tcPr/>
          <w:p>
            <w:pPr>
              <w:pStyle w:val="Compact"/>
              <w:jc w:val="left"/>
            </w:pPr>
            <w:r>
              <w:t xml:space="preserve">High-visibility safety vest with reflective strips (for Peru Lima urban operations)</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55,500.00</w:t>
            </w:r>
          </w:p>
        </w:tc>
      </w:tr>
      <w:tr>
        <w:tc>
          <w:tcPr>
            <w:gridSpan w:val="5"/>
          </w:tcPr>
          <w:p>
            <w:pPr>
              <w:pStyle w:val="Compact"/>
              <w:jc w:val="left"/>
            </w:pPr>
            <w:r>
              <w:t xml:space="preserve">GRAND TOTAL (in Peruvian Soles – PEN)</w:t>
            </w:r>
          </w:p>
        </w:tc>
        <w:tc>
          <w:tcPr/>
          <w:p>
            <w:pPr>
              <w:pStyle w:val="Compact"/>
              <w:jc w:val="left"/>
            </w:pPr>
            <w:r>
              <w:t xml:space="preserve">2,792,500.00</w:t>
            </w:r>
          </w:p>
        </w:tc>
      </w:tr>
      <w:tr>
        <w:tc>
          <w:tcPr>
            <w:gridSpan w:val="5"/>
          </w:tcPr>
          <w:p>
            <w:pPr>
              <w:pStyle w:val="Compact"/>
              <w:jc w:val="left"/>
            </w:pPr>
            <w:r>
              <w:t xml:space="preserve">VAT (IGV) 18%</w:t>
            </w:r>
          </w:p>
        </w:tc>
        <w:tc>
          <w:tcPr/>
          <w:p>
            <w:pPr>
              <w:pStyle w:val="Compact"/>
              <w:jc w:val="left"/>
            </w:pPr>
            <w:r>
              <w:t xml:space="preserve">502,650.00</w:t>
            </w:r>
          </w:p>
        </w:tc>
      </w:tr>
      <w:tr>
        <w:tc>
          <w:tcPr>
            <w:gridSpan w:val="5"/>
          </w:tcPr>
          <w:p>
            <w:pPr>
              <w:pStyle w:val="Compact"/>
              <w:jc w:val="left"/>
            </w:pPr>
            <w:r>
              <w:t xml:space="preserve">TOTAL AMOUNT DUE (PEN)</w:t>
            </w:r>
          </w:p>
        </w:tc>
        <w:tc>
          <w:tcPr/>
          <w:p>
            <w:pPr>
              <w:pStyle w:val="Compact"/>
              <w:jc w:val="left"/>
            </w:pPr>
            <w:r>
              <w:t xml:space="preserve">3,295,150.00</w:t>
            </w:r>
          </w:p>
        </w:tc>
      </w:tr>
    </w:tbl>
    <w:bookmarkEnd w:id="25"/>
    <w:bookmarkStart w:id="26" w:name="delivery-and-logistics"/>
    <w:p>
      <w:pPr>
        <w:pStyle w:val="Heading3"/>
      </w:pPr>
      <w:r>
        <w:t xml:space="preserve">Delivery and Logistics</w:t>
      </w:r>
    </w:p>
    <w:p>
      <w:pPr>
        <w:pStyle w:val="FirstParagraph"/>
      </w:pPr>
      <w:r>
        <w:t xml:space="preserve">All items specified in this Purchase Order shall be delivered to the 3rd Infantry Brigade warehouse located at Av. La Marina 1200, Callao, Peru Lima, 07001. The Military Officer in charge of receiving, Colonel R.A. Salazar, or his designated subordinate, shall inspect all deliveries upon arrival. Delivery is required no later than 21 July 2025. The seller bears full responsibility for transportation, insurance, and any damage or loss of goods until formal acceptance is signed by the purchasing Military Officer at the Peru Lima receiving facility.</w:t>
      </w:r>
    </w:p>
    <w:bookmarkEnd w:id="26"/>
    <w:bookmarkStart w:id="27" w:name="terms-and-conditions"/>
    <w:p>
      <w:pPr>
        <w:pStyle w:val="Heading3"/>
      </w:pPr>
      <w:r>
        <w:t xml:space="preserve">Terms and Conditions</w:t>
      </w:r>
    </w:p>
    <w:p>
      <w:pPr>
        <w:numPr>
          <w:ilvl w:val="0"/>
          <w:numId w:val="1001"/>
        </w:numPr>
        <w:pStyle w:val="Compact"/>
      </w:pPr>
      <w:r>
        <w:t xml:space="preserve">This Purchase Order constitutes a binding agreement between the Peruvian Ministry of Defense, represented by the undersigned Military Officer, and the authorized supplier. All terms are governed by the laws of the Republic of Peru and the specific military procurement regulations in force in Peru Lima.</w:t>
      </w:r>
    </w:p>
    <w:p>
      <w:pPr>
        <w:numPr>
          <w:ilvl w:val="0"/>
          <w:numId w:val="1001"/>
        </w:numPr>
        <w:pStyle w:val="Compact"/>
      </w:pPr>
      <w:r>
        <w:t xml:space="preserve">Payment shall be made within 30 days of verified delivery and acceptance, via government transfer to the supplier's registered bank account. No cash payments are permitted under this Purchase Order.</w:t>
      </w:r>
    </w:p>
    <w:p>
      <w:pPr>
        <w:numPr>
          <w:ilvl w:val="0"/>
          <w:numId w:val="1001"/>
        </w:numPr>
        <w:pStyle w:val="Compact"/>
      </w:pPr>
      <w:r>
        <w:t xml:space="preserve">All equipment must meet or exceed the specifications outlined in the attached technical annex. Any item found non-compliant upon inspection by the Military Officer's quality assurance team shall be rejected at the seller's expense.</w:t>
      </w:r>
    </w:p>
    <w:p>
      <w:pPr>
        <w:numPr>
          <w:ilvl w:val="0"/>
          <w:numId w:val="1001"/>
        </w:numPr>
        <w:pStyle w:val="Compact"/>
      </w:pPr>
      <w:r>
        <w:t xml:space="preserve">The supplier warrants that all goods are new, free from defects, and comply with Peruvian military standards. A minimum two-year warranty is required on all electronic and mechanical components.</w:t>
      </w:r>
    </w:p>
    <w:p>
      <w:pPr>
        <w:numPr>
          <w:ilvl w:val="0"/>
          <w:numId w:val="1001"/>
        </w:numPr>
        <w:pStyle w:val="Compact"/>
      </w:pPr>
      <w:r>
        <w:t xml:space="preserve">Confidentiality: All information contained in this Purchase Order is classified as restricted. Unauthorized disclosure of procurement details, quantities, or locations is prohibited under Peruvian military law.</w:t>
      </w:r>
    </w:p>
    <w:p>
      <w:pPr>
        <w:numPr>
          <w:ilvl w:val="0"/>
          <w:numId w:val="1001"/>
        </w:numPr>
        <w:pStyle w:val="Compact"/>
      </w:pPr>
      <w:r>
        <w:t xml:space="preserve">Disputes arising from this Purchase Order shall be resolved through the military administrative courts in Peru Lima, in accordance with applicable Peruvian legislation.</w:t>
      </w:r>
    </w:p>
    <w:p>
      <w:pPr>
        <w:numPr>
          <w:ilvl w:val="0"/>
          <w:numId w:val="1001"/>
        </w:numPr>
        <w:pStyle w:val="Compact"/>
      </w:pPr>
      <w:r>
        <w:t xml:space="preserve">The Military Officer reserves the right to modify quantities by up to 10% without issuing a new Purchase Order, provided the total value does not exceed the approved budget ceiling.</w:t>
      </w:r>
    </w:p>
    <w:p>
      <w:pPr>
        <w:numPr>
          <w:ilvl w:val="0"/>
          <w:numId w:val="1001"/>
        </w:numPr>
        <w:pStyle w:val="Compact"/>
      </w:pPr>
      <w:r>
        <w:t xml:space="preserve">Force majeure events, including natural disasters common to the Peru Lima coastal region, may extend delivery deadlines by a mutually agreed period not exceeding 15 additional days.</w:t>
      </w:r>
    </w:p>
    <w:bookmarkEnd w:id="27"/>
    <w:bookmarkStart w:id="28" w:name="authorization-and-signatures"/>
    <w:p>
      <w:pPr>
        <w:pStyle w:val="Heading3"/>
      </w:pPr>
      <w:r>
        <w:t xml:space="preserve">Authorization and Signatures</w:t>
      </w:r>
    </w:p>
    <w:p>
      <w:pPr>
        <w:pStyle w:val="FirstParagraph"/>
      </w:pPr>
      <w:r>
        <w:t xml:space="preserve">This Purchase Order is issued and authorized by the undersigned Military Officer in his official capacity. The supplier acknowledges receipt and acceptance of all terms by signing below. Both parties agree that this document, executed in Peru Lima, represents a formal commitment to the procurement of military supplies as described herein.</w:t>
      </w:r>
    </w:p>
    <w:bookmarkEnd w:id="28"/>
    <w:p>
      <w:pPr>
        <w:pStyle w:val="BodyText"/>
      </w:pPr>
      <w:r>
        <w:rPr>
          <w:bCs/>
          <w:b/>
        </w:rPr>
        <w:t xml:space="preserve">BUYER</w:t>
      </w:r>
    </w:p>
    <w:p>
      <w:pPr>
        <w:pStyle w:val="BodyText"/>
      </w:pPr>
      <w:r>
        <w:t xml:space="preserve">Colonel Ricardo A. Salazar</w:t>
      </w:r>
    </w:p>
    <w:p>
      <w:pPr>
        <w:pStyle w:val="BodyText"/>
      </w:pPr>
      <w:r>
        <w:t xml:space="preserve">Military Officer, General Logistics Division</w:t>
      </w:r>
    </w:p>
    <w:p>
      <w:pPr>
        <w:pStyle w:val="BodyText"/>
      </w:pPr>
      <w:r>
        <w:t xml:space="preserve">Ministerio de Defensa del Perú</w:t>
      </w:r>
    </w:p>
    <w:p>
      <w:pPr>
        <w:pStyle w:val="BodyText"/>
      </w:pPr>
      <w:r>
        <w:t xml:space="preserve">Peru Lima, 14 June 2025</w:t>
      </w:r>
    </w:p>
    <w:p>
      <w:pPr>
        <w:pStyle w:val="BodyText"/>
      </w:pPr>
      <w:r>
        <w:rPr>
          <w:iCs/>
          <w:i/>
        </w:rPr>
        <w:t xml:space="preserve">Signature: ___________________________</w:t>
      </w:r>
    </w:p>
    <w:p>
      <w:pPr>
        <w:pStyle w:val="BodyText"/>
      </w:pPr>
      <w:r>
        <w:rPr>
          <w:bCs/>
          <w:b/>
        </w:rPr>
        <w:t xml:space="preserve">SELLER</w:t>
      </w:r>
    </w:p>
    <w:p>
      <w:pPr>
        <w:pStyle w:val="BodyText"/>
      </w:pPr>
      <w:r>
        <w:t xml:space="preserve">Lic. María Elena Quispe Torres</w:t>
      </w:r>
    </w:p>
    <w:p>
      <w:pPr>
        <w:pStyle w:val="BodyText"/>
      </w:pPr>
      <w:r>
        <w:t xml:space="preserve">Authorized Representative</w:t>
      </w:r>
    </w:p>
    <w:p>
      <w:pPr>
        <w:pStyle w:val="BodyText"/>
      </w:pPr>
      <w:r>
        <w:t xml:space="preserve">Industrias Militares del Pacífico S.A.C.</w:t>
      </w:r>
    </w:p>
    <w:p>
      <w:pPr>
        <w:pStyle w:val="BodyText"/>
      </w:pPr>
      <w:r>
        <w:t xml:space="preserve">Peru Lima, 14 June 2025</w:t>
      </w:r>
    </w:p>
    <w:p>
      <w:pPr>
        <w:pStyle w:val="BodyText"/>
      </w:pPr>
      <w:r>
        <w:rPr>
          <w:iCs/>
          <w:i/>
        </w:rPr>
        <w:t xml:space="preserve">Signature: ___________________________</w:t>
      </w:r>
    </w:p>
    <w:p>
      <w:pPr>
        <w:pStyle w:val="BodyText"/>
      </w:pPr>
      <w:r>
        <w:t xml:space="preserve">Purchase Order PO-2025-ML-04871 | Issued in Peru Lima, Peru | Military Officer: Col. R.A. Salazar | Page 1 of 1</w:t>
      </w:r>
    </w:p>
    <w:p>
      <w:pPr>
        <w:pStyle w:val="BodyText"/>
      </w:pPr>
      <w:r>
        <w:t xml:space="preserve">This document is the property of the Peruvian Armed Forces. Unauthorized reproduction or distribution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Peru Lima</dc:title>
  <dc:creator/>
  <dc:language>en</dc:language>
  <cp:keywords/>
  <dcterms:created xsi:type="dcterms:W3CDTF">2026-10-10T00:36:32Z</dcterms:created>
  <dcterms:modified xsi:type="dcterms:W3CDTF">2026-10-10T00:36:32Z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