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Philippines</w:t>
      </w:r>
      <w:r>
        <w:t xml:space="preserve"> </w:t>
      </w:r>
      <w:r>
        <w:t xml:space="preserve">Manila</w:t>
      </w:r>
    </w:p>
    <w:bookmarkStart w:id="21" w:name="purchase-order"/>
    <w:p>
      <w:pPr>
        <w:pStyle w:val="Heading1"/>
      </w:pPr>
      <w:r>
        <w:t xml:space="preserve">PURCHASE ORDER</w:t>
      </w:r>
    </w:p>
    <w:bookmarkStart w:id="20" w:name="X52bcd893304c38e66d916755312bde802585d82"/>
    <w:p>
      <w:pPr>
        <w:pStyle w:val="Heading2"/>
      </w:pPr>
      <w:r>
        <w:t xml:space="preserve">Armed Forces of the Philippines – Manila Command</w:t>
      </w:r>
    </w:p>
    <w:p>
      <w:pPr>
        <w:pStyle w:val="FirstParagraph"/>
      </w:pPr>
      <w:r>
        <w:t xml:space="preserve">Office of the Commanding General, Fort Bonifacio, Taguig City, Metro Manila, Philippines</w:t>
      </w:r>
    </w:p>
    <w:p>
      <w:pPr>
        <w:pStyle w:val="BodyText"/>
      </w:pPr>
      <w:r>
        <w:t xml:space="preserve">Republic of the Philippines | Department of National Defense</w:t>
      </w:r>
    </w:p>
    <w:p>
      <w:pPr>
        <w:pStyle w:val="BodyText"/>
      </w:pPr>
      <w:r>
        <w:t xml:space="preserve">PO No.: AFP-MNL-2025-04782</w:t>
      </w:r>
    </w:p>
    <w:p>
      <w:pPr>
        <w:pStyle w:val="BodyText"/>
      </w:pPr>
      <w:r>
        <w:t xml:space="preserve">Date of Issue: June 12, 2025</w:t>
      </w:r>
    </w:p>
    <w:p>
      <w:pPr>
        <w:pStyle w:val="BodyText"/>
      </w:pPr>
      <w:r>
        <w:t xml:space="preserve">Classification: FOR OFFICIAL USE ONLY</w:t>
      </w:r>
    </w:p>
    <w:bookmarkEnd w:id="20"/>
    <w:bookmarkEnd w:id="21"/>
    <w:p>
      <w:pPr>
        <w:pStyle w:val="BodyText"/>
      </w:pPr>
      <w:r>
        <w:t xml:space="preserve">1. PARTIES TO THIS PURCHASE ORDER</w:t>
      </w:r>
    </w:p>
    <w:bookmarkStart w:id="22" w:name="buyer-requisitioning-officer"/>
    <w:p>
      <w:pPr>
        <w:pStyle w:val="Heading3"/>
      </w:pPr>
      <w:r>
        <w:t xml:space="preserve">BUYER (REQUISITIONING OFFICER):</w:t>
      </w:r>
    </w:p>
    <w:p>
      <w:pPr>
        <w:pStyle w:val="FirstParagraph"/>
      </w:pPr>
      <w:r>
        <w:rPr>
          <w:bCs/>
          <w:b/>
        </w:rPr>
        <w:t xml:space="preserve">Military Officer:</w:t>
      </w:r>
      <w:r>
        <w:t xml:space="preserve"> </w:t>
      </w:r>
      <w:r>
        <w:t xml:space="preserve">Col. Rafael M. Dizon, AFP</w:t>
      </w:r>
    </w:p>
    <w:p>
      <w:pPr>
        <w:pStyle w:val="BodyText"/>
      </w:pPr>
      <w:r>
        <w:t xml:space="preserve">Rank: Colonel (O-6)</w:t>
      </w:r>
    </w:p>
    <w:p>
      <w:pPr>
        <w:pStyle w:val="BodyText"/>
      </w:pPr>
      <w:r>
        <w:t xml:space="preserve">Position: Logistics Officer, Manila Garrison</w:t>
      </w:r>
    </w:p>
    <w:p>
      <w:pPr>
        <w:pStyle w:val="BodyText"/>
      </w:pPr>
      <w:r>
        <w:t xml:space="preserve">Unit: 1st Infantry Division, AFP</w:t>
      </w:r>
    </w:p>
    <w:p>
      <w:pPr>
        <w:pStyle w:val="BodyText"/>
      </w:pPr>
      <w:r>
        <w:t xml:space="preserve">Address: Fort Bonifacio, Brgy. Fort, Taguig City, Metro Manila, Philippines</w:t>
      </w:r>
    </w:p>
    <w:p>
      <w:pPr>
        <w:pStyle w:val="BodyText"/>
      </w:pPr>
      <w:r>
        <w:t xml:space="preserve">Contact: (02) 8921-4456 | col.rfdizon@afp.mil.ph</w:t>
      </w:r>
    </w:p>
    <w:p>
      <w:pPr>
        <w:pStyle w:val="BodyText"/>
      </w:pPr>
      <w:r>
        <w:t xml:space="preserve">Government ID: AFP Service No. 2003-11847</w:t>
      </w:r>
    </w:p>
    <w:bookmarkEnd w:id="22"/>
    <w:bookmarkStart w:id="23" w:name="seller-supplier"/>
    <w:p>
      <w:pPr>
        <w:pStyle w:val="Heading3"/>
      </w:pPr>
      <w:r>
        <w:t xml:space="preserve">SELLER (SUPPLIER):</w:t>
      </w:r>
    </w:p>
    <w:p>
      <w:pPr>
        <w:pStyle w:val="FirstParagraph"/>
      </w:pPr>
      <w:r>
        <w:rPr>
          <w:bCs/>
          <w:b/>
        </w:rPr>
        <w:t xml:space="preserve">Company:</w:t>
      </w:r>
      <w:r>
        <w:t xml:space="preserve"> </w:t>
      </w:r>
      <w:r>
        <w:t xml:space="preserve">Philippine Military Supply &amp; Equipment Corp. (PMSEC)</w:t>
      </w:r>
    </w:p>
    <w:p>
      <w:pPr>
        <w:pStyle w:val="BodyText"/>
      </w:pPr>
      <w:r>
        <w:t xml:space="preserve">License No.: DTI-2019-004521</w:t>
      </w:r>
    </w:p>
    <w:p>
      <w:pPr>
        <w:pStyle w:val="BodyText"/>
      </w:pPr>
      <w:r>
        <w:t xml:space="preserve">TIN: 000-123-456-000</w:t>
      </w:r>
    </w:p>
    <w:p>
      <w:pPr>
        <w:pStyle w:val="BodyText"/>
      </w:pPr>
      <w:r>
        <w:t xml:space="preserve">Address: 1450 EDSA, Brgy. San Antonio, Mandaluyong City, Metro Manila, Philippines</w:t>
      </w:r>
    </w:p>
    <w:p>
      <w:pPr>
        <w:pStyle w:val="BodyText"/>
      </w:pPr>
      <w:r>
        <w:t xml:space="preserve">Contact: (02) 8876-3321 | sales@pmsec-ph.com</w:t>
      </w:r>
    </w:p>
    <w:p>
      <w:pPr>
        <w:pStyle w:val="BodyText"/>
      </w:pPr>
      <w:r>
        <w:t xml:space="preserve">Authorized Rep: Engr. Maria L. Santos</w:t>
      </w:r>
    </w:p>
    <w:bookmarkEnd w:id="23"/>
    <w:p>
      <w:pPr>
        <w:pStyle w:val="BodyText"/>
      </w:pPr>
      <w:r>
        <w:t xml:space="preserve">2. DESCRIPTION OF ITEMS AND QUANTITIES</w:t>
      </w:r>
    </w:p>
    <w:p>
      <w:pPr>
        <w:pStyle w:val="BodyText"/>
      </w:pPr>
      <w:r>
        <w:t xml:space="preserve">This Purchase Order is issued by the undersigned Military Officer in the capacity of authorized procurement representative for the Manila Garrison, Philippines Manila sector. The following items are required for the operational readiness and ceremonial duties of the 1st Infantry Division stationed in the Philippines Manila metropolitan area: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Goods/Services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Total Amount (PHP)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Official Military Officer Service Uniform (Type A) – Full set including tunic, trousers, belt, and insignia patches for rank of Colonel and below</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1,020,000.00</w:t>
            </w:r>
          </w:p>
        </w:tc>
        <w:tc>
          <w:tcPr/>
          <w:p>
            <w:pPr>
              <w:pStyle w:val="Compact"/>
              <w:jc w:val="left"/>
            </w:pPr>
            <w:r>
              <w:t xml:space="preserve">30 days</w:t>
            </w:r>
          </w:p>
        </w:tc>
      </w:tr>
      <w:tr>
        <w:tc>
          <w:tcPr/>
          <w:p>
            <w:pPr>
              <w:pStyle w:val="Compact"/>
              <w:jc w:val="left"/>
            </w:pPr>
            <w:r>
              <w:t xml:space="preserve">02</w:t>
            </w:r>
          </w:p>
        </w:tc>
        <w:tc>
          <w:tcPr/>
          <w:p>
            <w:pPr>
              <w:pStyle w:val="Compact"/>
              <w:jc w:val="left"/>
            </w:pPr>
            <w:r>
              <w:t xml:space="preserve">Military Officer Combat Utility Uniform (Type B) – Olive drab, with MOLLE webbing system and name tape</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6,200.00</w:t>
            </w:r>
          </w:p>
        </w:tc>
        <w:tc>
          <w:tcPr/>
          <w:p>
            <w:pPr>
              <w:pStyle w:val="Compact"/>
              <w:jc w:val="left"/>
            </w:pPr>
            <w:r>
              <w:t xml:space="preserve">1,240,000.00</w:t>
            </w:r>
          </w:p>
        </w:tc>
        <w:tc>
          <w:tcPr/>
          <w:p>
            <w:pPr>
              <w:pStyle w:val="Compact"/>
              <w:jc w:val="left"/>
            </w:pPr>
            <w:r>
              <w:t xml:space="preserve">30 days</w:t>
            </w:r>
          </w:p>
        </w:tc>
      </w:tr>
      <w:tr>
        <w:tc>
          <w:tcPr/>
          <w:p>
            <w:pPr>
              <w:pStyle w:val="Compact"/>
              <w:jc w:val="left"/>
            </w:pPr>
            <w:r>
              <w:t xml:space="preserve">03</w:t>
            </w:r>
          </w:p>
        </w:tc>
        <w:tc>
          <w:tcPr/>
          <w:p>
            <w:pPr>
              <w:pStyle w:val="Compact"/>
              <w:jc w:val="left"/>
            </w:pPr>
            <w:r>
              <w:t xml:space="preserve">Ceremonial Dress Uniform for Military Officer – For state functions and national celebrations in Philippines Manila</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15,800.00</w:t>
            </w:r>
          </w:p>
        </w:tc>
        <w:tc>
          <w:tcPr/>
          <w:p>
            <w:pPr>
              <w:pStyle w:val="Compact"/>
              <w:jc w:val="left"/>
            </w:pPr>
            <w:r>
              <w:t xml:space="preserve">790,000.00</w:t>
            </w:r>
          </w:p>
        </w:tc>
        <w:tc>
          <w:tcPr/>
          <w:p>
            <w:pPr>
              <w:pStyle w:val="Compact"/>
              <w:jc w:val="left"/>
            </w:pPr>
            <w:r>
              <w:t xml:space="preserve">45 days</w:t>
            </w:r>
          </w:p>
        </w:tc>
      </w:tr>
      <w:tr>
        <w:tc>
          <w:tcPr/>
          <w:p>
            <w:pPr>
              <w:pStyle w:val="Compact"/>
              <w:jc w:val="left"/>
            </w:pPr>
            <w:r>
              <w:t xml:space="preserve">04</w:t>
            </w:r>
          </w:p>
        </w:tc>
        <w:tc>
          <w:tcPr/>
          <w:p>
            <w:pPr>
              <w:pStyle w:val="Compact"/>
              <w:jc w:val="left"/>
            </w:pPr>
            <w:r>
              <w:t xml:space="preserve">Standard Issue Military Officer Field Pack – 65L capacity, ballistic nylon, with hydration system</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4,350.00</w:t>
            </w:r>
          </w:p>
        </w:tc>
        <w:tc>
          <w:tcPr/>
          <w:p>
            <w:pPr>
              <w:pStyle w:val="Compact"/>
              <w:jc w:val="left"/>
            </w:pPr>
            <w:r>
              <w:t xml:space="preserve">652,500.00</w:t>
            </w:r>
          </w:p>
        </w:tc>
        <w:tc>
          <w:tcPr/>
          <w:p>
            <w:pPr>
              <w:pStyle w:val="Compact"/>
              <w:jc w:val="left"/>
            </w:pPr>
            <w:r>
              <w:t xml:space="preserve">30 days</w:t>
            </w:r>
          </w:p>
        </w:tc>
      </w:tr>
      <w:tr>
        <w:tc>
          <w:tcPr/>
          <w:p>
            <w:pPr>
              <w:pStyle w:val="Compact"/>
              <w:jc w:val="left"/>
            </w:pPr>
            <w:r>
              <w:t xml:space="preserve">05</w:t>
            </w:r>
          </w:p>
        </w:tc>
        <w:tc>
          <w:tcPr/>
          <w:p>
            <w:pPr>
              <w:pStyle w:val="Compact"/>
              <w:jc w:val="left"/>
            </w:pPr>
            <w:r>
              <w:t xml:space="preserve">Encrypted Communication Radio Set (Handheld) – For Military Officer command and control operations in Philippines Manila sector</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3,360,000.00</w:t>
            </w:r>
          </w:p>
        </w:tc>
        <w:tc>
          <w:tcPr/>
          <w:p>
            <w:pPr>
              <w:pStyle w:val="Compact"/>
              <w:jc w:val="left"/>
            </w:pPr>
            <w:r>
              <w:t xml:space="preserve">60 days</w:t>
            </w:r>
          </w:p>
        </w:tc>
      </w:tr>
      <w:tr>
        <w:tc>
          <w:tcPr/>
          <w:p>
            <w:pPr>
              <w:pStyle w:val="Compact"/>
              <w:jc w:val="left"/>
            </w:pPr>
            <w:r>
              <w:t xml:space="preserve">06</w:t>
            </w:r>
          </w:p>
        </w:tc>
        <w:tc>
          <w:tcPr/>
          <w:p>
            <w:pPr>
              <w:pStyle w:val="Compact"/>
              <w:jc w:val="left"/>
            </w:pPr>
            <w:r>
              <w:t xml:space="preserve">Ballistic Body Armor Vest (Level IIIA) – For Military Officer protection during field operations</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1,850,000.00</w:t>
            </w:r>
          </w:p>
        </w:tc>
        <w:tc>
          <w:tcPr/>
          <w:p>
            <w:pPr>
              <w:pStyle w:val="Compact"/>
              <w:jc w:val="left"/>
            </w:pPr>
            <w:r>
              <w:t xml:space="preserve">45 days</w:t>
            </w:r>
          </w:p>
        </w:tc>
      </w:tr>
      <w:tr>
        <w:tc>
          <w:tcPr/>
          <w:p>
            <w:pPr>
              <w:pStyle w:val="Compact"/>
              <w:jc w:val="left"/>
            </w:pPr>
            <w:r>
              <w:t xml:space="preserve">07</w:t>
            </w:r>
          </w:p>
        </w:tc>
        <w:tc>
          <w:tcPr/>
          <w:p>
            <w:pPr>
              <w:pStyle w:val="Compact"/>
              <w:jc w:val="left"/>
            </w:pPr>
            <w:r>
              <w:t xml:space="preserve">Official Military Officer Identification Cards and Credential Folders – Laminated, with QR security code</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350.00</w:t>
            </w:r>
          </w:p>
        </w:tc>
        <w:tc>
          <w:tcPr/>
          <w:p>
            <w:pPr>
              <w:pStyle w:val="Compact"/>
              <w:jc w:val="left"/>
            </w:pPr>
            <w:r>
              <w:t xml:space="preserve">175,000.00</w:t>
            </w:r>
          </w:p>
        </w:tc>
        <w:tc>
          <w:tcPr/>
          <w:p>
            <w:pPr>
              <w:pStyle w:val="Compact"/>
              <w:jc w:val="left"/>
            </w:pPr>
            <w:r>
              <w:t xml:space="preserve">15 days</w:t>
            </w:r>
          </w:p>
        </w:tc>
      </w:tr>
      <w:tr>
        <w:tc>
          <w:tcPr/>
          <w:p>
            <w:pPr>
              <w:pStyle w:val="Compact"/>
              <w:jc w:val="left"/>
            </w:pPr>
            <w:r>
              <w:t xml:space="preserve">08</w:t>
            </w:r>
          </w:p>
        </w:tc>
        <w:tc>
          <w:tcPr/>
          <w:p>
            <w:pPr>
              <w:pStyle w:val="Compact"/>
              <w:jc w:val="left"/>
            </w:pPr>
            <w:r>
              <w:t xml:space="preserve">Portable Field Medical Kit – For Military Officer first-aid and emergency response in Philippines Manila deployment zones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7,800.00</w:t>
            </w:r>
          </w:p>
        </w:tc>
        <w:tc>
          <w:tcPr/>
          <w:p>
            <w:pPr>
              <w:pStyle w:val="Compact"/>
              <w:jc w:val="left"/>
            </w:pPr>
            <w:r>
              <w:t xml:space="preserve">936,000.00</w:t>
            </w:r>
          </w:p>
        </w:tc>
        <w:tc>
          <w:tcPr/>
          <w:p>
            <w:pPr>
              <w:pStyle w:val="Compact"/>
              <w:jc w:val="left"/>
            </w:pPr>
            <w:r>
              <w:t xml:space="preserve">30 days</w:t>
            </w:r>
          </w:p>
        </w:tc>
      </w:tr>
      <w:tr>
        <w:tc>
          <w:tcPr>
            <w:gridSpan w:val="5"/>
          </w:tcPr>
          <w:p>
            <w:pPr>
              <w:pStyle w:val="Compact"/>
              <w:jc w:val="right"/>
            </w:pPr>
            <w:r>
              <w:t xml:space="preserve">SUBTOTAL:</w:t>
            </w:r>
          </w:p>
        </w:tc>
        <w:tc>
          <w:tcPr/>
          <w:p>
            <w:pPr>
              <w:pStyle w:val="Compact"/>
              <w:jc w:val="left"/>
            </w:pPr>
            <w:r>
              <w:t xml:space="preserve">10,023,500.00</w:t>
            </w:r>
          </w:p>
        </w:tc>
        <w:tc>
          <w:tcPr/>
          <w:p>
            <w:pPr>
              <w:pStyle w:val="Compact"/>
            </w:pPr>
          </w:p>
        </w:tc>
      </w:tr>
      <w:tr>
        <w:tc>
          <w:tcPr>
            <w:gridSpan w:val="5"/>
          </w:tcPr>
          <w:p>
            <w:pPr>
              <w:pStyle w:val="Compact"/>
              <w:jc w:val="right"/>
            </w:pPr>
            <w:r>
              <w:t xml:space="preserve">VAT (12%):</w:t>
            </w:r>
          </w:p>
        </w:tc>
        <w:tc>
          <w:tcPr/>
          <w:p>
            <w:pPr>
              <w:pStyle w:val="Compact"/>
              <w:jc w:val="left"/>
            </w:pPr>
            <w:r>
              <w:t xml:space="preserve">1,202,820.00</w:t>
            </w:r>
          </w:p>
        </w:tc>
        <w:tc>
          <w:tcPr/>
          <w:p>
            <w:pPr>
              <w:pStyle w:val="Compact"/>
            </w:pPr>
          </w:p>
        </w:tc>
      </w:tr>
      <w:tr>
        <w:tc>
          <w:tcPr>
            <w:gridSpan w:val="5"/>
          </w:tcPr>
          <w:p>
            <w:pPr>
              <w:pStyle w:val="Compact"/>
              <w:jc w:val="right"/>
            </w:pPr>
            <w:r>
              <w:t xml:space="preserve">GRAND TOTAL (PHP):</w:t>
            </w:r>
          </w:p>
        </w:tc>
        <w:tc>
          <w:tcPr/>
          <w:p>
            <w:pPr>
              <w:pStyle w:val="Compact"/>
              <w:jc w:val="left"/>
            </w:pPr>
            <w:r>
              <w:t xml:space="preserve">11,226,320.00</w:t>
            </w:r>
          </w:p>
        </w:tc>
        <w:tc>
          <w:tcPr/>
          <w:p>
            <w:pPr>
              <w:pStyle w:val="Compact"/>
            </w:pPr>
          </w:p>
        </w:tc>
      </w:tr>
    </w:tbl>
    <w:p>
      <w:pPr>
        <w:pStyle w:val="BodyText"/>
      </w:pPr>
      <w:r>
        <w:t xml:space="preserve">3. TERMS AND CONDITIONS</w:t>
      </w:r>
    </w:p>
    <w:p>
      <w:pPr>
        <w:numPr>
          <w:ilvl w:val="0"/>
          <w:numId w:val="1001"/>
        </w:numPr>
        <w:pStyle w:val="Compact"/>
      </w:pPr>
      <w:r>
        <w:rPr>
          <w:bCs/>
          <w:b/>
        </w:rPr>
        <w:t xml:space="preserve">Delivery Location:</w:t>
      </w:r>
      <w:r>
        <w:t xml:space="preserve"> </w:t>
      </w:r>
      <w:r>
        <w:t xml:space="preserve">All items under this Purchase Order shall be delivered to the Manila Garrison Quartermaster Depot, Fort Bonifacio, Taguig City, Philippines Manila. The Military Officer designated as receiving officer shall inspect all goods upon arrival and issue a Certificate of Acceptance or Rejection within five (5) business days.</w:t>
      </w:r>
    </w:p>
    <w:p>
      <w:pPr>
        <w:numPr>
          <w:ilvl w:val="0"/>
          <w:numId w:val="1001"/>
        </w:numPr>
        <w:pStyle w:val="Compact"/>
      </w:pPr>
      <w:r>
        <w:rPr>
          <w:bCs/>
          <w:b/>
        </w:rPr>
        <w:t xml:space="preserve">Payment Terms:</w:t>
      </w:r>
      <w:r>
        <w:t xml:space="preserve"> </w:t>
      </w:r>
      <w:r>
        <w:t xml:space="preserve">Payment shall be made via Government Check or Automated Teller Machine (ATM) transfer within thirty (30) days from the date of full and satisfactory delivery and acceptance of all items listed in this Purchase Order. The Military Officer shall coordinate with the AFP Finance and Accounting Office in Manila for disbursement.</w:t>
      </w:r>
    </w:p>
    <w:p>
      <w:pPr>
        <w:numPr>
          <w:ilvl w:val="0"/>
          <w:numId w:val="1001"/>
        </w:numPr>
        <w:pStyle w:val="Compact"/>
      </w:pPr>
      <w:r>
        <w:rPr>
          <w:bCs/>
          <w:b/>
        </w:rPr>
        <w:t xml:space="preserve">Warranty:</w:t>
      </w:r>
      <w:r>
        <w:t xml:space="preserve"> </w:t>
      </w:r>
      <w:r>
        <w:t xml:space="preserve">The supplier warrants that all goods furnished under this Purchase Order are new, of the highest quality, and free from defects in material and workmanship. A minimum warranty period of two (2) years applies to all equipment items. The Military Officer reserves the right to reject any item that does not conform to the specifications stated herein.</w:t>
      </w:r>
    </w:p>
    <w:p>
      <w:pPr>
        <w:numPr>
          <w:ilvl w:val="0"/>
          <w:numId w:val="1001"/>
        </w:numPr>
        <w:pStyle w:val="Compact"/>
      </w:pPr>
      <w:r>
        <w:rPr>
          <w:bCs/>
          <w:b/>
        </w:rPr>
        <w:t xml:space="preserve">Compliance:</w:t>
      </w:r>
      <w:r>
        <w:t xml:space="preserve"> </w:t>
      </w:r>
      <w:r>
        <w:t xml:space="preserve">The supplier shall comply with all applicable laws of the Republic of the Philippines, including the Government Procurement Reform Act (RA 9184), the AFP Supply Regulations, and all local ordinances of the Philippines Manila metropolitan area. All items must bear the required Philippine Bureau of Customs (BOC) importation stamps where applicable.</w:t>
      </w:r>
    </w:p>
    <w:p>
      <w:pPr>
        <w:numPr>
          <w:ilvl w:val="0"/>
          <w:numId w:val="1001"/>
        </w:numPr>
        <w:pStyle w:val="Compact"/>
      </w:pPr>
      <w:r>
        <w:rPr>
          <w:bCs/>
          <w:b/>
        </w:rPr>
        <w:t xml:space="preserve">Confidentiality:</w:t>
      </w:r>
      <w:r>
        <w:t xml:space="preserve"> </w:t>
      </w:r>
      <w:r>
        <w:t xml:space="preserve">All information contained in this Purchase Order is classified FOR OFFICIAL USE ONLY. The supplier and its representatives shall not disclose the nature, quantity, or destination of the procured items to any unauthorized party. Violation shall result in immediate termination and legal action under the National Security laws of the Philippines.</w:t>
      </w:r>
    </w:p>
    <w:p>
      <w:pPr>
        <w:numPr>
          <w:ilvl w:val="0"/>
          <w:numId w:val="1001"/>
        </w:numPr>
        <w:pStyle w:val="Compact"/>
      </w:pPr>
      <w:r>
        <w:rPr>
          <w:bCs/>
          <w:b/>
        </w:rPr>
        <w:t xml:space="preserve">Penalties:</w:t>
      </w:r>
      <w:r>
        <w:t xml:space="preserve"> </w:t>
      </w:r>
      <w:r>
        <w:t xml:space="preserve">In the event of late delivery, the supplier shall pay a penalty of one percent (1%) of the total Purchase Order value per day of delay, up to a maximum of ten percent (10%). Delays exceeding fifteen (15) days shall constitute grounds for cancellation of this Purchase Order by the Military Officer.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war, civil unrest, or government-imposed restrictions within the Philippines Manila area, provided that the affected party notifies the other within forty-eight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the appropriate AFP legal channels or the courts of competent jurisdiction in Metro Manila, Philippines.</w:t>
      </w:r>
    </w:p>
    <w:p>
      <w:pPr>
        <w:pStyle w:val="FirstParagraph"/>
      </w:pPr>
      <w:r>
        <w:t xml:space="preserve">4. AUTHORIZATION AND APPROVAL</w:t>
      </w:r>
    </w:p>
    <w:p>
      <w:pPr>
        <w:pStyle w:val="BodyText"/>
      </w:pPr>
      <w:r>
        <w:t xml:space="preserve">This Purchase Order is authorized and approved for execution by the undersigned Military Officer, acting under the delegated procurement authority of the Commanding General, 1st Infantry Division, AFP, for the Philippines Manila operational sector. The total amount of PHP 11,226,320.00 (Eleven Million Two Hundred Twenty-Six Thousand Three Hundred Twenty Pesos and 00/100) has been verified against the approved Annual Procurement Budget for Fiscal Year 2025.</w:t>
      </w:r>
    </w:p>
    <w:p>
      <w:pPr>
        <w:pStyle w:val="BodyText"/>
      </w:pPr>
      <w:r>
        <w:rPr>
          <w:bCs/>
          <w:b/>
        </w:rPr>
        <w:t xml:space="preserve">PREPARED BY:</w:t>
      </w:r>
    </w:p>
    <w:p>
      <w:pPr>
        <w:pStyle w:val="BodyText"/>
      </w:pPr>
      <w:r>
        <w:t xml:space="preserve">Col. Rafael M. Dizon, AFP</w:t>
      </w:r>
      <w:r>
        <w:br/>
      </w:r>
      <w:r>
        <w:t xml:space="preserve">Military Officer – Logistics Officer</w:t>
      </w:r>
      <w:r>
        <w:br/>
      </w:r>
      <w:r>
        <w:t xml:space="preserve">Manila Garrison, Philippines Manila</w:t>
      </w:r>
      <w:r>
        <w:br/>
      </w:r>
      <w:r>
        <w:t xml:space="preserve">Date: June 12, 2025</w:t>
      </w:r>
    </w:p>
    <w:p>
      <w:pPr>
        <w:pStyle w:val="BodyText"/>
      </w:pPr>
      <w:r>
        <w:t xml:space="preserve">APPROVED – AFP MANILA</w:t>
      </w:r>
    </w:p>
    <w:p>
      <w:pPr>
        <w:pStyle w:val="BodyText"/>
      </w:pPr>
      <w:r>
        <w:rPr>
          <w:bCs/>
          <w:b/>
        </w:rPr>
        <w:t xml:space="preserve">ACKNOWLEDGED BY SUPPLIER:</w:t>
      </w:r>
    </w:p>
    <w:p>
      <w:pPr>
        <w:pStyle w:val="BodyText"/>
      </w:pPr>
      <w:r>
        <w:t xml:space="preserve">Engr. Maria L. Santos</w:t>
      </w:r>
      <w:r>
        <w:br/>
      </w:r>
      <w:r>
        <w:t xml:space="preserve">Authorized Representative</w:t>
      </w:r>
      <w:r>
        <w:br/>
      </w:r>
      <w:r>
        <w:t xml:space="preserve">Philippine Military Supply &amp; Equipment Corp.</w:t>
      </w:r>
      <w:r>
        <w:br/>
      </w:r>
      <w:r>
        <w:t xml:space="preserve">Date: _______________</w:t>
      </w:r>
    </w:p>
    <w:p>
      <w:pPr>
        <w:pStyle w:val="BodyText"/>
      </w:pPr>
      <w:r>
        <w:rPr>
          <w:bCs/>
          <w:b/>
        </w:rPr>
        <w:t xml:space="preserve">APPROVED BY:</w:t>
      </w:r>
    </w:p>
    <w:p>
      <w:pPr>
        <w:pStyle w:val="BodyText"/>
      </w:pPr>
      <w:r>
        <w:t xml:space="preserve">Maj. Gen. Antonio C. Reyes, AFP</w:t>
      </w:r>
      <w:r>
        <w:br/>
      </w:r>
      <w:r>
        <w:t xml:space="preserve">Commanding General</w:t>
      </w:r>
      <w:r>
        <w:br/>
      </w:r>
      <w:r>
        <w:t xml:space="preserve">1st Infantry Division, AFP</w:t>
      </w:r>
      <w:r>
        <w:br/>
      </w:r>
      <w:r>
        <w:t xml:space="preserve">Philippines Manila Command</w:t>
      </w:r>
      <w:r>
        <w:br/>
      </w:r>
      <w:r>
        <w:t xml:space="preserve">Date: _______________</w:t>
      </w:r>
    </w:p>
    <w:p>
      <w:pPr>
        <w:pStyle w:val="BodyText"/>
      </w:pPr>
      <w:r>
        <w:t xml:space="preserve">This Purchase Order document is the property of the Armed Forces of the Philippines, Manila Command. Unauthorized reproduction or distribution is prohibited under Republic Act No. 9184 and AFP General Orders.</w:t>
      </w:r>
    </w:p>
    <w:p>
      <w:pPr>
        <w:pStyle w:val="BodyText"/>
      </w:pPr>
      <w:r>
        <w:t xml:space="preserve">Document Reference: PO No. AFP-MNL-2025-04782 | Page 1 of 1 | Philippines Manila Sector Procurement File</w:t>
      </w:r>
    </w:p>
    <w:p>
      <w:pPr>
        <w:pStyle w:val="BodyText"/>
      </w:pPr>
      <w:r>
        <w:t xml:space="preserve">For inquiries, contact the Office of the Military Officer, Logistics Section, Fort Bonifacio, Taguig City, Metro Manila, Philippines. Tel: (02) 8921-4456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Philippines Manila</dc:title>
  <dc:creator/>
  <dc:language>en</dc:language>
  <cp:keywords/>
  <dcterms:created xsi:type="dcterms:W3CDTF">2026-10-10T04:24:16Z</dcterms:created>
  <dcterms:modified xsi:type="dcterms:W3CDTF">2026-10-10T04:24:16Z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