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Royal</w:t>
      </w:r>
      <w:r>
        <w:t xml:space="preserve"> </w:t>
      </w:r>
      <w:r>
        <w:t xml:space="preserve">Thai</w:t>
      </w:r>
      <w:r>
        <w:t xml:space="preserve"> </w:t>
      </w:r>
      <w:r>
        <w:t xml:space="preserve">Army</w:t>
      </w:r>
      <w:r>
        <w:t xml:space="preserve"> </w:t>
      </w:r>
      <w:r>
        <w:t xml:space="preserve">Bangkok</w:t>
      </w:r>
      <w:r>
        <w:t xml:space="preserve"> </w:t>
      </w:r>
      <w:r>
        <w:t xml:space="preserve">Garrison</w:t>
      </w:r>
    </w:p>
    <w:bookmarkStart w:id="21" w:name="purchase-order"/>
    <w:p>
      <w:pPr>
        <w:pStyle w:val="Heading1"/>
      </w:pPr>
      <w:r>
        <w:t xml:space="preserve">PURCHASE ORDER</w:t>
      </w:r>
    </w:p>
    <w:bookmarkStart w:id="20" w:name="royal-thai-army-bangkok-garrison-command"/>
    <w:p>
      <w:pPr>
        <w:pStyle w:val="Heading2"/>
      </w:pPr>
      <w:r>
        <w:t xml:space="preserve">Royal Thai Army – Bangkok Garrison Command</w:t>
      </w:r>
    </w:p>
    <w:p>
      <w:pPr>
        <w:pStyle w:val="FirstParagraph"/>
      </w:pPr>
      <w:r>
        <w:t xml:space="preserve">Ministry of Defence, Kingdom of Thailand</w:t>
      </w:r>
    </w:p>
    <w:p>
      <w:pPr>
        <w:pStyle w:val="BodyText"/>
      </w:pPr>
      <w:r>
        <w:t xml:space="preserve">121 Si Ayutthaya Road, Dusit District, Bangkok 10300, Thailand</w:t>
      </w:r>
    </w:p>
    <w:p>
      <w:pPr>
        <w:pStyle w:val="BodyText"/>
      </w:pPr>
      <w:r>
        <w:t xml:space="preserve">Telephone: +66-2-231-1000 | Fax: +66-2-231-1001</w:t>
      </w:r>
    </w:p>
    <w:bookmarkEnd w:id="20"/>
    <w:bookmarkEnd w:id="21"/>
    <w:p>
      <w:pPr>
        <w:pStyle w:val="BodyText"/>
      </w:pPr>
      <w:r>
        <w:rPr>
          <w:bCs/>
          <w:b/>
        </w:rPr>
        <w:t xml:space="preserve">Purchase Order No.:</w:t>
      </w:r>
      <w:r>
        <w:t xml:space="preserve"> </w:t>
      </w:r>
      <w:r>
        <w:t xml:space="preserve">RTA-BKK-2025-04471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Reference No.:</w:t>
      </w:r>
      <w:r>
        <w:t xml:space="preserve"> </w:t>
      </w:r>
      <w:r>
        <w:t xml:space="preserve">MOF/THA/2025/88214</w:t>
      </w:r>
      <w:r>
        <w:br/>
      </w:r>
      <w:r>
        <w:rPr>
          <w:bCs/>
          <w:b/>
        </w:rPr>
        <w:t xml:space="preserve">Classification:</w:t>
      </w:r>
      <w:r>
        <w:t xml:space="preserve"> </w:t>
      </w:r>
      <w:r>
        <w:t xml:space="preserve">RESTRICTED – OFFICIAL USE ONLY</w:t>
      </w:r>
      <w:r>
        <w:br/>
      </w:r>
      <w:r>
        <w:rPr>
          <w:bCs/>
          <w:b/>
        </w:rPr>
        <w:t xml:space="preserve">Procurement Method:</w:t>
      </w:r>
      <w:r>
        <w:t xml:space="preserve"> </w:t>
      </w:r>
      <w:r>
        <w:t xml:space="preserve">Competitive Bidding (Section 22, Thai Government Procurement Act B.E. 2560)</w:t>
      </w:r>
    </w:p>
    <w:bookmarkStart w:id="22" w:name="X693af5b47e63c13a6286fad59edc06871cbbfac"/>
    <w:p>
      <w:pPr>
        <w:pStyle w:val="Heading3"/>
      </w:pPr>
      <w:r>
        <w:t xml:space="preserve">1. Purchasing Authority – Military Officer Designation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Authorizing Officer</w:t>
            </w:r>
          </w:p>
        </w:tc>
        <w:tc>
          <w:tcPr/>
          <w:p>
            <w:pPr>
              <w:pStyle w:val="Compact"/>
              <w:jc w:val="left"/>
            </w:pPr>
            <w:r>
              <w:t xml:space="preserve">Colonel (พ.อ.) Somchai Prasert, Royal Thai Army</w:t>
            </w:r>
          </w:p>
        </w:tc>
      </w:tr>
      <w:tr>
        <w:tc>
          <w:tcPr/>
          <w:p>
            <w:pPr>
              <w:pStyle w:val="Compact"/>
              <w:jc w:val="left"/>
            </w:pPr>
            <w:r>
              <w:t xml:space="preserve">Rank / Title</w:t>
            </w:r>
          </w:p>
        </w:tc>
        <w:tc>
          <w:tcPr/>
          <w:p>
            <w:pPr>
              <w:pStyle w:val="Compact"/>
              <w:jc w:val="left"/>
            </w:pPr>
            <w:r>
              <w:t xml:space="preserve">Military Officer – Garrison Commander, Bangkok Garrison Command</w:t>
            </w:r>
          </w:p>
        </w:tc>
      </w:tr>
      <w:tr>
        <w:tc>
          <w:tcPr/>
          <w:p>
            <w:pPr>
              <w:pStyle w:val="Compact"/>
              <w:jc w:val="left"/>
            </w:pPr>
            <w:r>
              <w:t xml:space="preserve">Service Number</w:t>
            </w:r>
          </w:p>
        </w:tc>
        <w:tc>
          <w:tcPr/>
          <w:p>
            <w:pPr>
              <w:pStyle w:val="Compact"/>
              <w:jc w:val="left"/>
            </w:pPr>
            <w:r>
              <w:t xml:space="preserve">RTA-1987-00342</w:t>
            </w:r>
          </w:p>
        </w:tc>
      </w:tr>
      <w:tr>
        <w:tc>
          <w:tcPr/>
          <w:p>
            <w:pPr>
              <w:pStyle w:val="Compact"/>
              <w:jc w:val="left"/>
            </w:pPr>
            <w:r>
              <w:t xml:space="preserve">Unit / Station</w:t>
            </w:r>
          </w:p>
        </w:tc>
        <w:tc>
          <w:tcPr/>
          <w:p>
            <w:pPr>
              <w:pStyle w:val="Compact"/>
              <w:jc w:val="left"/>
            </w:pPr>
            <w:r>
              <w:t xml:space="preserve">Bangkok Garrison Command, Si Ayutthaya Road, Dusit, Bangkok 10300</w:t>
            </w:r>
          </w:p>
        </w:tc>
      </w:tr>
      <w:tr>
        <w:tc>
          <w:tcPr/>
          <w:p>
            <w:pPr>
              <w:pStyle w:val="Compact"/>
              <w:jc w:val="left"/>
            </w:pPr>
            <w:r>
              <w:t xml:space="preserve">Authority Reference</w:t>
            </w:r>
          </w:p>
        </w:tc>
        <w:tc>
          <w:tcPr/>
          <w:p>
            <w:pPr>
              <w:pStyle w:val="Compact"/>
              <w:jc w:val="left"/>
            </w:pPr>
            <w:r>
              <w:t xml:space="preserve">Delegation of Procurement Authority, Order No. RTA/ORD/2025/0112, issued by the Commander-in-Chief, Royal Thai Army</w:t>
            </w:r>
          </w:p>
        </w:tc>
      </w:tr>
      <w:tr>
        <w:tc>
          <w:tcPr/>
          <w:p>
            <w:pPr>
              <w:pStyle w:val="Compact"/>
              <w:jc w:val="left"/>
            </w:pPr>
            <w:r>
              <w:t xml:space="preserve">Contact</w:t>
            </w:r>
          </w:p>
        </w:tc>
        <w:tc>
          <w:tcPr/>
          <w:p>
            <w:pPr>
              <w:pStyle w:val="Compact"/>
              <w:jc w:val="left"/>
            </w:pPr>
            <w:r>
              <w:t xml:space="preserve">col.somchai.prasert@rta.mi.th | +66-2-231-1045</w:t>
            </w:r>
          </w:p>
        </w:tc>
      </w:tr>
    </w:tbl>
    <w:p>
      <w:pPr>
        <w:pStyle w:val="BodyText"/>
      </w:pPr>
      <w:r>
        <w:t xml:space="preserve">This Purchase Order is issued under the authority of the undersigned Military Officer, who holds delegated procurement authority for all materiel acquisitions valued up to 5,000,000 Thai Baht (THB) for the Bangkok Garrison Command. All transactions governed by this Purchase Order shall comply with the Royal Thai Army Procurement Regulations and the Government Procurement and Supply Act B.E. 2560 (2017).</w:t>
      </w:r>
    </w:p>
    <w:bookmarkEnd w:id="22"/>
    <w:bookmarkStart w:id="23" w:name="supplier-information"/>
    <w:p>
      <w:pPr>
        <w:pStyle w:val="Heading3"/>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Chulalongkorn Defence Systems Co., Ltd.</w:t>
            </w:r>
          </w:p>
        </w:tc>
      </w:tr>
      <w:tr>
        <w:tc>
          <w:tcPr/>
          <w:p>
            <w:pPr>
              <w:pStyle w:val="Compact"/>
              <w:jc w:val="left"/>
            </w:pPr>
            <w:r>
              <w:t xml:space="preserve">Address</w:t>
            </w:r>
          </w:p>
        </w:tc>
        <w:tc>
          <w:tcPr/>
          <w:p>
            <w:pPr>
              <w:pStyle w:val="Compact"/>
              <w:jc w:val="left"/>
            </w:pPr>
            <w:r>
              <w:t xml:space="preserve">88/12 Sukhumvit Road, Khlong Toei, Bangkok 10110, Thailand</w:t>
            </w:r>
          </w:p>
        </w:tc>
      </w:tr>
      <w:tr>
        <w:tc>
          <w:tcPr/>
          <w:p>
            <w:pPr>
              <w:pStyle w:val="Compact"/>
              <w:jc w:val="left"/>
            </w:pPr>
            <w:r>
              <w:t xml:space="preserve">Tax Identification No.</w:t>
            </w:r>
          </w:p>
        </w:tc>
        <w:tc>
          <w:tcPr/>
          <w:p>
            <w:pPr>
              <w:pStyle w:val="Compact"/>
              <w:jc w:val="left"/>
            </w:pPr>
            <w:r>
              <w:t xml:space="preserve">0105561234567</w:t>
            </w:r>
          </w:p>
        </w:tc>
      </w:tr>
      <w:tr>
        <w:tc>
          <w:tcPr/>
          <w:p>
            <w:pPr>
              <w:pStyle w:val="Compact"/>
              <w:jc w:val="left"/>
            </w:pPr>
            <w:r>
              <w:t xml:space="preserve">Bank / Account</w:t>
            </w:r>
          </w:p>
        </w:tc>
        <w:tc>
          <w:tcPr/>
          <w:p>
            <w:pPr>
              <w:pStyle w:val="Compact"/>
              <w:jc w:val="left"/>
            </w:pPr>
            <w:r>
              <w:t xml:space="preserve">Siam Commercial Bank, Branch: Bangkok Central, A/C: 105-3-45678-9</w:t>
            </w:r>
          </w:p>
        </w:tc>
      </w:tr>
      <w:tr>
        <w:tc>
          <w:tcPr/>
          <w:p>
            <w:pPr>
              <w:pStyle w:val="Compact"/>
              <w:jc w:val="left"/>
            </w:pPr>
            <w:r>
              <w:t xml:space="preserve">Authorized Representative</w:t>
            </w:r>
          </w:p>
        </w:tc>
        <w:tc>
          <w:tcPr/>
          <w:p>
            <w:pPr>
              <w:pStyle w:val="Compact"/>
              <w:jc w:val="left"/>
            </w:pPr>
            <w:r>
              <w:t xml:space="preserve">Mr. Anan Chaiyaporn, Director of Sales &amp; Contracts</w:t>
            </w:r>
          </w:p>
        </w:tc>
      </w:tr>
      <w:tr>
        <w:tc>
          <w:tcPr/>
          <w:p>
            <w:pPr>
              <w:pStyle w:val="Compact"/>
              <w:jc w:val="left"/>
            </w:pPr>
            <w:r>
              <w:t xml:space="preserve">Contact</w:t>
            </w:r>
          </w:p>
        </w:tc>
        <w:tc>
          <w:tcPr/>
          <w:p>
            <w:pPr>
              <w:pStyle w:val="Compact"/>
              <w:jc w:val="left"/>
            </w:pPr>
            <w:r>
              <w:t xml:space="preserve">anan.c@cds.co.th | +66-2-252-8800</w:t>
            </w:r>
          </w:p>
        </w:tc>
      </w:tr>
    </w:tbl>
    <w:bookmarkEnd w:id="23"/>
    <w:bookmarkStart w:id="24" w:name="Xb11dd9d17ef426ad6792a22672ecef28ecf95de"/>
    <w:p>
      <w:pPr>
        <w:pStyle w:val="Heading3"/>
      </w:pPr>
      <w:r>
        <w:t xml:space="preserve">3. Description of Goods / Services –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Standard-issue tactical field uniforms (Type III, olive drab), conforming to Royal Thai Army Specification RTA-SP-2024-007, for deployment at Bangkok Garrison training grounds</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2,850.00</w:t>
            </w:r>
          </w:p>
        </w:tc>
        <w:tc>
          <w:tcPr/>
          <w:p>
            <w:pPr>
              <w:pStyle w:val="Compact"/>
              <w:jc w:val="left"/>
            </w:pPr>
            <w:r>
              <w:t xml:space="preserve">1,425,000.00</w:t>
            </w:r>
          </w:p>
        </w:tc>
      </w:tr>
      <w:tr>
        <w:tc>
          <w:tcPr/>
          <w:p>
            <w:pPr>
              <w:pStyle w:val="Compact"/>
              <w:jc w:val="left"/>
            </w:pPr>
            <w:r>
              <w:t xml:space="preserve">02</w:t>
            </w:r>
          </w:p>
        </w:tc>
        <w:tc>
          <w:tcPr/>
          <w:p>
            <w:pPr>
              <w:pStyle w:val="Compact"/>
              <w:jc w:val="left"/>
            </w:pPr>
            <w:r>
              <w:t xml:space="preserve">Ballistic body armour vests, Level IIIA, with modular plate carriers, certified to NIJ 0101.06 standard, for Military Officer and enlisted personnel security detail in Bangkok metropolitan operations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Encrypted tactical communication radios (VHF/UHF), 25W output, with GPS integration, for Bangkok Garrison Command post and forward operating elements</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2,560,000.00</w:t>
            </w:r>
          </w:p>
        </w:tc>
      </w:tr>
      <w:tr>
        <w:tc>
          <w:tcPr/>
          <w:p>
            <w:pPr>
              <w:pStyle w:val="Compact"/>
              <w:jc w:val="left"/>
            </w:pPr>
            <w:r>
              <w:t xml:space="preserve">04</w:t>
            </w:r>
          </w:p>
        </w:tc>
        <w:tc>
          <w:tcPr/>
          <w:p>
            <w:pPr>
              <w:pStyle w:val="Compact"/>
              <w:jc w:val="left"/>
            </w:pPr>
            <w:r>
              <w:t xml:space="preserve">Armoured personnel transport vehicles (APC), 4x4, 12-seater, with blast-resistant underbody protection, for Bangkok urban patrol and inter-provincial convoy escort duties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4,850,000.00</w:t>
            </w:r>
          </w:p>
        </w:tc>
        <w:tc>
          <w:tcPr/>
          <w:p>
            <w:pPr>
              <w:pStyle w:val="Compact"/>
              <w:jc w:val="left"/>
            </w:pPr>
            <w:r>
              <w:t xml:space="preserve">19,400,000.00</w:t>
            </w:r>
          </w:p>
        </w:tc>
      </w:tr>
      <w:tr>
        <w:tc>
          <w:tcPr/>
          <w:p>
            <w:pPr>
              <w:pStyle w:val="Compact"/>
              <w:jc w:val="left"/>
            </w:pPr>
            <w:r>
              <w:t xml:space="preserve">05</w:t>
            </w:r>
          </w:p>
        </w:tc>
        <w:tc>
          <w:tcPr/>
          <w:p>
            <w:pPr>
              <w:pStyle w:val="Compact"/>
              <w:jc w:val="left"/>
            </w:pPr>
            <w:r>
              <w:t xml:space="preserve">Medical field kits (Level II trauma), including tourniquets, chest seals, haemostatic gauze, and splinting materials, for battalion-level medical response in Bangkok and surrounding provinces</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4,200.00</w:t>
            </w:r>
          </w:p>
        </w:tc>
        <w:tc>
          <w:tcPr/>
          <w:p>
            <w:pPr>
              <w:pStyle w:val="Compact"/>
              <w:jc w:val="left"/>
            </w:pPr>
            <w:r>
              <w:t xml:space="preserve">840,000.00</w:t>
            </w:r>
          </w:p>
        </w:tc>
      </w:tr>
      <w:tr>
        <w:tc>
          <w:tcPr/>
          <w:p>
            <w:pPr>
              <w:pStyle w:val="Compact"/>
              <w:jc w:val="left"/>
            </w:pPr>
            <w:r>
              <w:t xml:space="preserve">06</w:t>
            </w:r>
          </w:p>
        </w:tc>
        <w:tc>
          <w:tcPr/>
          <w:p>
            <w:pPr>
              <w:pStyle w:val="Compact"/>
              <w:jc w:val="left"/>
            </w:pPr>
            <w:r>
              <w:t xml:space="preserve">Secure document storage cabinets, fire-rated (2-hour), with biometric access control, for Bangkok Garrison records and intelligence annex</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1,140,000.00</w:t>
            </w:r>
          </w:p>
        </w:tc>
      </w:tr>
      <w:tr>
        <w:tc>
          <w:tcPr>
            <w:gridSpan w:val="5"/>
          </w:tcPr>
          <w:p>
            <w:pPr>
              <w:pStyle w:val="Compact"/>
              <w:jc w:val="left"/>
            </w:pPr>
            <w:r>
              <w:t xml:space="preserve">SUBTOTAL</w:t>
            </w:r>
          </w:p>
        </w:tc>
        <w:tc>
          <w:tcPr/>
          <w:p>
            <w:pPr>
              <w:pStyle w:val="Compact"/>
              <w:jc w:val="left"/>
            </w:pPr>
            <w:r>
              <w:t xml:space="preserve">27,585,000.00</w:t>
            </w:r>
          </w:p>
        </w:tc>
      </w:tr>
      <w:tr>
        <w:tc>
          <w:tcPr>
            <w:gridSpan w:val="5"/>
          </w:tcPr>
          <w:p>
            <w:pPr>
              <w:pStyle w:val="Compact"/>
              <w:jc w:val="left"/>
            </w:pPr>
            <w:r>
              <w:t xml:space="preserve">VAT (7%)</w:t>
            </w:r>
          </w:p>
        </w:tc>
        <w:tc>
          <w:tcPr/>
          <w:p>
            <w:pPr>
              <w:pStyle w:val="Compact"/>
              <w:jc w:val="left"/>
            </w:pPr>
            <w:r>
              <w:t xml:space="preserve">1,930,950.00</w:t>
            </w:r>
          </w:p>
        </w:tc>
      </w:tr>
      <w:tr>
        <w:tc>
          <w:tcPr>
            <w:gridSpan w:val="5"/>
          </w:tcPr>
          <w:p>
            <w:pPr>
              <w:pStyle w:val="Compact"/>
              <w:jc w:val="left"/>
            </w:pPr>
            <w:r>
              <w:t xml:space="preserve">TOTAL AMOUNT DUE (THB)</w:t>
            </w:r>
          </w:p>
        </w:tc>
        <w:tc>
          <w:tcPr/>
          <w:p>
            <w:pPr>
              <w:pStyle w:val="Compact"/>
              <w:jc w:val="left"/>
            </w:pPr>
            <w:r>
              <w:t xml:space="preserve">29,515,950.00</w:t>
            </w:r>
          </w:p>
        </w:tc>
      </w:tr>
    </w:tbl>
    <w:bookmarkEnd w:id="24"/>
    <w:bookmarkStart w:id="25" w:name="delivery-and-acceptance-terms"/>
    <w:p>
      <w:pPr>
        <w:pStyle w:val="Heading3"/>
      </w:pPr>
      <w:r>
        <w:t xml:space="preserve">4. Delivery and Acceptance Terms</w:t>
      </w:r>
    </w:p>
    <w:p>
      <w:pPr>
        <w:pStyle w:val="FirstParagraph"/>
      </w:pPr>
      <w:r>
        <w:t xml:space="preserve">All goods specified in this Purchase Order shall be delivered to the Bangkok Garrison Command depot located at 121 Si Ayutthaya Road, Dusit District, Bangkok 10300, Thailand. Delivery shall be completed no later than 90 calendar days from the date of this Purchase Order. The supplier shall bear all costs of transportation, insurance, and customs clearance (where applicable for imported components) to the designated Bangkok delivery point. Acceptance inspection shall be conducted by a panel appointed by the authorizing Military Officer, and a formal Acceptance Certificate must be signed before payment is released. Any non-conforming items identified during inspection in Bangkok shall be replaced or repaired at the supplier's sole expense within 15 business days.</w:t>
      </w:r>
    </w:p>
    <w:bookmarkEnd w:id="25"/>
    <w:bookmarkStart w:id="26" w:name="payment-terms"/>
    <w:p>
      <w:pPr>
        <w:pStyle w:val="Heading3"/>
      </w:pPr>
      <w:r>
        <w:t xml:space="preserve">5. Payment Terms</w:t>
      </w:r>
    </w:p>
    <w:p>
      <w:pPr>
        <w:pStyle w:val="FirstParagraph"/>
      </w:pPr>
      <w:r>
        <w:t xml:space="preserve">Payment shall be made in Thai Baht (THB) via bank transfer to the supplier's designated account. The payment schedule is as follows: (a) 30% advance payment upon execution of this Purchase Order and submission of a bank guarantee; (b) 60% upon successful delivery and acceptance inspection at the Bangkok Garrison Command facility; (c) 10% retention released 90 days after acceptance, subject to a satisfactory performance warranty period. Late payment beyond the stipulated terms shall incur interest at the rate prescribed by the Thai Government Procurement Act. All invoices must reference this Purchase Order number (RTA-BKK-2025-04471) and be submitted to the Bangkok Garrison Finance Office.</w:t>
      </w:r>
    </w:p>
    <w:bookmarkEnd w:id="26"/>
    <w:bookmarkStart w:id="27" w:name="warranties-compliance-and-governing-law"/>
    <w:p>
      <w:pPr>
        <w:pStyle w:val="Heading3"/>
      </w:pPr>
      <w:r>
        <w:t xml:space="preserve">6. Warranties, Compliance, and Governing Law</w:t>
      </w:r>
    </w:p>
    <w:p>
      <w:pPr>
        <w:pStyle w:val="FirstParagraph"/>
      </w:pPr>
      <w:r>
        <w:t xml:space="preserve">The supplier warrants that all goods supplied under this Purchase Order are new, of first quality, and free from defects in material and workmanship for a minimum period of 24 months from the date of acceptance. All items shall comply with applicable Royal Thai Army technical specifications, Thai Industrial Standards Institute (TISI) regulations, and any relevant Ministry of Defence directives. This Purchase Order shall be governed by and construed in accordance with the laws of the Kingdom of Thailand. Any disputes arising from this Purchase Order shall be resolved through the Thai Administrative Court in Bangkok. The supplier acknowledges that this Purchase Order is issued by a Military Officer acting under delegated authority of the Royal Thai Army and that all information contained herein is classified RESTRICTED and shall not be disclosed to any third party without written authorization from the Bangkok Garrison Command.</w:t>
      </w:r>
    </w:p>
    <w:bookmarkEnd w:id="27"/>
    <w:bookmarkStart w:id="28" w:name="Xa69bc38b341d5df14cc25b127f317949f8e18ad"/>
    <w:p>
      <w:pPr>
        <w:pStyle w:val="Heading3"/>
      </w:pPr>
      <w:r>
        <w:t xml:space="preserve">7. Special Conditions – Thailand Bangkok Operations</w:t>
      </w:r>
    </w:p>
    <w:p>
      <w:pPr>
        <w:pStyle w:val="FirstParagraph"/>
      </w:pPr>
      <w:r>
        <w:t xml:space="preserve">Given the operational environment in Thailand Bangkok, the supplier shall ensure that all delivered materiel is suitable for tropical climate conditions (high humidity, monsoon season exposure) and urban operational settings. Armoured vehicles (Item 04) must be configured for Bangkok's narrow urban roadways and equipped with air-conditioned crew compartments. The supplier shall provide a local service and maintenance team stationed in or within 50 km of Bangkok for the duration of the warranty period. All personnel dispatched by the supplier to the Bangkok Garrison Command facility must present valid identification and receive a security clearance screening prior to entry. The authorizing Military Officer reserves the right to modify, suspend, or cancel this Purchase Order in whole or in part should operational requirements in the Bangkok theatre change, subject to the terms of the Thai Government Procurement Act.</w:t>
      </w:r>
    </w:p>
    <w:bookmarkEnd w:id="28"/>
    <w:p>
      <w:pPr>
        <w:pStyle w:val="BodyText"/>
      </w:pPr>
      <w:r>
        <w:t xml:space="preserve">[ OFFICIAL SEAL – BANGKOK GARRISON COMMAND ]</w:t>
      </w:r>
    </w:p>
    <w:p>
      <w:pPr>
        <w:pStyle w:val="BodyText"/>
      </w:pPr>
      <w:r>
        <w:rPr>
          <w:bCs/>
          <w:b/>
        </w:rPr>
        <w:t xml:space="preserve">Colonel (พ.อ.) Somchai Prasert</w:t>
      </w:r>
      <w:r>
        <w:br/>
      </w:r>
      <w:r>
        <w:t xml:space="preserve">Military Officer – Garrison Commander</w:t>
      </w:r>
      <w:r>
        <w:br/>
      </w:r>
      <w:r>
        <w:t xml:space="preserve">Bangkok Garrison Command, Royal Thai Army</w:t>
      </w:r>
      <w:r>
        <w:br/>
      </w:r>
      <w:r>
        <w:t xml:space="preserve">Date: 14 June 2025</w:t>
      </w:r>
    </w:p>
    <w:p>
      <w:pPr>
        <w:pStyle w:val="BodyText"/>
      </w:pPr>
      <w:r>
        <w:rPr>
          <w:bCs/>
          <w:b/>
        </w:rPr>
        <w:t xml:space="preserve">Mr. Anan Chaiyaporn</w:t>
      </w:r>
      <w:r>
        <w:br/>
      </w:r>
      <w:r>
        <w:t xml:space="preserve">Director of Sales &amp; Contracts</w:t>
      </w:r>
      <w:r>
        <w:br/>
      </w:r>
      <w:r>
        <w:t xml:space="preserve">Chulalongkorn Defence Systems Co., Ltd.</w:t>
      </w:r>
      <w:r>
        <w:br/>
      </w:r>
      <w:r>
        <w:t xml:space="preserve">Date: _______________</w:t>
      </w:r>
    </w:p>
    <w:p>
      <w:pPr>
        <w:pStyle w:val="BodyText"/>
      </w:pPr>
      <w:r>
        <w:t xml:space="preserve">This Purchase Order (RTA-BKK-2025-04471) is an official document of the Royal Thai Army, Bangkok Garrison Command, Kingdom of Thailand. Unauthorized reproduction or distribution is prohibited under the Official Secrets Act B.E. 2475 (1932) and the Government Procurement and Supply Act B.E. 2560 (2017). For inquiries, contact the Bangkok Garrison Procurement Office at +66-2-231-1045 or procurement.bkk@rta.mi.th.</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Royal Thai Army Bangkok Garrison</dc:title>
  <dc:creator/>
  <dc:language>en</dc:language>
  <cp:keywords/>
  <dcterms:created xsi:type="dcterms:W3CDTF">2026-10-10T01:23:54Z</dcterms:created>
  <dcterms:modified xsi:type="dcterms:W3CDTF">2026-10-10T01:23:54Z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