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United</w:t>
      </w:r>
      <w:r>
        <w:t xml:space="preserve"> </w:t>
      </w:r>
      <w:r>
        <w:t xml:space="preserve">States</w:t>
      </w:r>
      <w:r>
        <w:t xml:space="preserve"> </w:t>
      </w:r>
      <w:r>
        <w:t xml:space="preserve">Chicago</w:t>
      </w:r>
    </w:p>
    <w:bookmarkStart w:id="21" w:name="purchase-order"/>
    <w:p>
      <w:pPr>
        <w:pStyle w:val="Heading1"/>
      </w:pPr>
      <w:r>
        <w:t xml:space="preserve">PURCHASE ORDER</w:t>
      </w:r>
    </w:p>
    <w:bookmarkStart w:id="20" w:name="X21135ba3c134c77dc01acfae1aa8feaab45d0c7"/>
    <w:p>
      <w:pPr>
        <w:pStyle w:val="Heading2"/>
      </w:pPr>
      <w:r>
        <w:t xml:space="preserve">United States Department of Defense — Procurement Division</w:t>
      </w:r>
    </w:p>
    <w:p>
      <w:pPr>
        <w:pStyle w:val="FirstParagraph"/>
      </w:pPr>
      <w:r>
        <w:t xml:space="preserve">Office of the Military Officer — Chicago Regional Command, United States Chicago</w:t>
      </w:r>
    </w:p>
    <w:p>
      <w:pPr>
        <w:pStyle w:val="BodyText"/>
      </w:pPr>
      <w:r>
        <w:t xml:space="preserve">1200 South Dearborn Street, Suite 450, Chicago, IL 60605, United States</w:t>
      </w:r>
    </w:p>
    <w:bookmarkEnd w:id="20"/>
    <w:bookmarkEnd w:id="21"/>
    <w:p>
      <w:pPr>
        <w:pStyle w:val="BodyText"/>
      </w:pPr>
      <w:r>
        <w:rPr>
          <w:bCs/>
          <w:b/>
        </w:rPr>
        <w:t xml:space="preserve">Purchase Order No.:</w:t>
      </w:r>
      <w:r>
        <w:t xml:space="preserve"> </w:t>
      </w:r>
      <w:r>
        <w:t xml:space="preserve">PO-2025-CHIC-04872</w:t>
      </w:r>
      <w:r>
        <w:br/>
      </w:r>
      <w:r>
        <w:rPr>
          <w:bCs/>
          <w:b/>
        </w:rPr>
        <w:t xml:space="preserve">Date of Issue:</w:t>
      </w:r>
      <w:r>
        <w:t xml:space="preserve"> </w:t>
      </w:r>
      <w:r>
        <w:t xml:space="preserve">June 12, 2025</w:t>
      </w:r>
      <w:r>
        <w:br/>
      </w:r>
      <w:r>
        <w:rPr>
          <w:bCs/>
          <w:b/>
        </w:rPr>
        <w:t xml:space="preserve">Classification:</w:t>
      </w:r>
      <w:r>
        <w:t xml:space="preserve"> </w:t>
      </w:r>
      <w:r>
        <w:t xml:space="preserve">UNCLASSIFIED // FOR OFFICIAL USE ONLY</w:t>
      </w:r>
    </w:p>
    <w:p>
      <w:pPr>
        <w:pStyle w:val="BodyText"/>
      </w:pPr>
      <w:r>
        <w:rPr>
          <w:bCs/>
          <w:b/>
        </w:rPr>
        <w:t xml:space="preserve">Delivery Location:</w:t>
      </w:r>
      <w:r>
        <w:t xml:space="preserve"> </w:t>
      </w:r>
      <w:r>
        <w:t xml:space="preserve">United States Chicago</w:t>
      </w:r>
      <w:r>
        <w:br/>
      </w:r>
      <w:r>
        <w:rPr>
          <w:bCs/>
          <w:b/>
        </w:rPr>
        <w:t xml:space="preserve">Delivery Deadline:</w:t>
      </w:r>
      <w:r>
        <w:t xml:space="preserve"> </w:t>
      </w:r>
      <w:r>
        <w:t xml:space="preserve">July 15, 2025</w:t>
      </w:r>
      <w:r>
        <w:br/>
      </w:r>
      <w:r>
        <w:rPr>
          <w:bCs/>
          <w:b/>
        </w:rPr>
        <w:t xml:space="preserve">Valid Until:</w:t>
      </w:r>
      <w:r>
        <w:t xml:space="preserve"> </w:t>
      </w:r>
      <w:r>
        <w:t xml:space="preserve">August 15, 2025</w:t>
      </w:r>
    </w:p>
    <w:bookmarkStart w:id="22" w:name="purchasing-authority"/>
    <w:p>
      <w:pPr>
        <w:pStyle w:val="Heading3"/>
      </w:pPr>
      <w:r>
        <w:t xml:space="preserve">1. Purchasing Authority</w:t>
      </w:r>
    </w:p>
    <w:p>
      <w:pPr>
        <w:pStyle w:val="FirstParagraph"/>
      </w:pPr>
      <w:r>
        <w:t xml:space="preserve">This</w:t>
      </w:r>
      <w:r>
        <w:t xml:space="preserve"> </w:t>
      </w:r>
      <w:r>
        <w:t xml:space="preserve">Purchase Order</w:t>
      </w:r>
      <w:r>
        <w:t xml:space="preserve"> </w:t>
      </w:r>
      <w:r>
        <w:t xml:space="preserve">is issued under the authority of the</w:t>
      </w:r>
      <w:r>
        <w:t xml:space="preserve"> </w:t>
      </w:r>
      <w:r>
        <w:t xml:space="preserve">Military Officer</w:t>
      </w:r>
      <w:r>
        <w:t xml:space="preserve"> </w:t>
      </w:r>
      <w:r>
        <w:t xml:space="preserve">designated as the Procurement Officer for the Chicago Regional Command, United States Chicago. The undersigned</w:t>
      </w:r>
      <w:r>
        <w:t xml:space="preserve"> </w:t>
      </w:r>
      <w:r>
        <w:t xml:space="preserve">Military Officer</w:t>
      </w:r>
      <w:r>
        <w:t xml:space="preserve">, Major Daniel R. Whitfield, U.S. Army (Ret.), holds full authority to execute this</w:t>
      </w:r>
      <w:r>
        <w:t xml:space="preserve"> </w:t>
      </w:r>
      <w:r>
        <w:t xml:space="preserve">Purchase Order</w:t>
      </w:r>
      <w:r>
        <w:t xml:space="preserve"> </w:t>
      </w:r>
      <w:r>
        <w:t xml:space="preserve">on behalf of the United States Chicago military installation and its associated support facilities. All transactions governed by this</w:t>
      </w:r>
      <w:r>
        <w:t xml:space="preserve"> </w:t>
      </w:r>
      <w:r>
        <w:t xml:space="preserve">Purchase Order</w:t>
      </w:r>
      <w:r>
        <w:t xml:space="preserve"> </w:t>
      </w:r>
      <w:r>
        <w:t xml:space="preserve">shall comply with the Federal Acquisition Regulation (FAR) and applicable Department of Defense procurement directives.</w:t>
      </w:r>
    </w:p>
    <w:bookmarkEnd w:id="22"/>
    <w:bookmarkStart w:id="23" w:name="vendor-information"/>
    <w:p>
      <w:pPr>
        <w:pStyle w:val="Heading3"/>
      </w:pPr>
      <w:r>
        <w:t xml:space="preserve">2.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Midwest Tactical Supply &amp; Equipment Co., LLC</w:t>
            </w:r>
          </w:p>
        </w:tc>
      </w:tr>
      <w:tr>
        <w:tc>
          <w:tcPr/>
          <w:p>
            <w:pPr>
              <w:pStyle w:val="Compact"/>
              <w:jc w:val="left"/>
            </w:pPr>
            <w:r>
              <w:t xml:space="preserve">Vendor Address</w:t>
            </w:r>
          </w:p>
        </w:tc>
        <w:tc>
          <w:tcPr/>
          <w:p>
            <w:pPr>
              <w:pStyle w:val="Compact"/>
              <w:jc w:val="left"/>
            </w:pPr>
            <w:r>
              <w:t xml:space="preserve">8450 W. Cermak Road, Chicago, IL 60655, United States</w:t>
            </w:r>
          </w:p>
        </w:tc>
      </w:tr>
      <w:tr>
        <w:tc>
          <w:tcPr/>
          <w:p>
            <w:pPr>
              <w:pStyle w:val="Compact"/>
              <w:jc w:val="left"/>
            </w:pPr>
            <w:r>
              <w:t xml:space="preserve">Vendor Contact</w:t>
            </w:r>
          </w:p>
        </w:tc>
        <w:tc>
          <w:tcPr/>
          <w:p>
            <w:pPr>
              <w:pStyle w:val="Compact"/>
              <w:jc w:val="left"/>
            </w:pPr>
            <w:r>
              <w:t xml:space="preserve">Ms. Patricia L. Henderson, Director of Sales</w:t>
            </w:r>
          </w:p>
        </w:tc>
      </w:tr>
      <w:tr>
        <w:tc>
          <w:tcPr/>
          <w:p>
            <w:pPr>
              <w:pStyle w:val="Compact"/>
              <w:jc w:val="left"/>
            </w:pPr>
            <w:r>
              <w:t xml:space="preserve">Vendor Phone</w:t>
            </w:r>
          </w:p>
        </w:tc>
        <w:tc>
          <w:tcPr/>
          <w:p>
            <w:pPr>
              <w:pStyle w:val="Compact"/>
              <w:jc w:val="left"/>
            </w:pPr>
            <w:r>
              <w:t xml:space="preserve">(312) 555-0198</w:t>
            </w:r>
          </w:p>
        </w:tc>
      </w:tr>
      <w:tr>
        <w:tc>
          <w:tcPr/>
          <w:p>
            <w:pPr>
              <w:pStyle w:val="Compact"/>
              <w:jc w:val="left"/>
            </w:pPr>
            <w:r>
              <w:t xml:space="preserve">Vendor Email</w:t>
            </w:r>
          </w:p>
        </w:tc>
        <w:tc>
          <w:tcPr/>
          <w:p>
            <w:pPr>
              <w:pStyle w:val="Compact"/>
              <w:jc w:val="left"/>
            </w:pPr>
            <w:r>
              <w:t xml:space="preserve">procurement@midwesttacticalsupply.com</w:t>
            </w:r>
          </w:p>
        </w:tc>
      </w:tr>
      <w:tr>
        <w:tc>
          <w:tcPr/>
          <w:p>
            <w:pPr>
              <w:pStyle w:val="Compact"/>
              <w:jc w:val="left"/>
            </w:pPr>
            <w:r>
              <w:t xml:space="preserve">Vendor Tax ID (EIN)</w:t>
            </w:r>
          </w:p>
        </w:tc>
        <w:tc>
          <w:tcPr/>
          <w:p>
            <w:pPr>
              <w:pStyle w:val="Compact"/>
              <w:jc w:val="left"/>
            </w:pPr>
            <w:r>
              <w:t xml:space="preserve">36-2847195</w:t>
            </w:r>
          </w:p>
        </w:tc>
      </w:tr>
    </w:tbl>
    <w:bookmarkEnd w:id="23"/>
    <w:bookmarkStart w:id="24" w:name="itemized-purchase-details"/>
    <w:p>
      <w:pPr>
        <w:pStyle w:val="Heading3"/>
      </w:pPr>
      <w:r>
        <w:t xml:space="preserve">3. Itemized Purchase Details</w:t>
      </w:r>
    </w:p>
    <w:p>
      <w:pPr>
        <w:pStyle w:val="FirstParagraph"/>
      </w:pPr>
      <w:r>
        <w:t xml:space="preserve">The following items are procured under this</w:t>
      </w:r>
      <w:r>
        <w:t xml:space="preserve"> </w:t>
      </w:r>
      <w:r>
        <w:t xml:space="preserve">Purchase Order</w:t>
      </w:r>
      <w:r>
        <w:t xml:space="preserve"> </w:t>
      </w:r>
      <w:r>
        <w:t xml:space="preserve">for the use and operational readiness of the</w:t>
      </w:r>
      <w:r>
        <w:t xml:space="preserve"> </w:t>
      </w:r>
      <w:r>
        <w:t xml:space="preserve">Military Officer</w:t>
      </w:r>
      <w:r>
        <w:t xml:space="preserve"> </w:t>
      </w:r>
      <w:r>
        <w:t xml:space="preserve">and supporting personnel stationed at the United States Chicago command facility. All items must meet or exceed the specifications outlined in the attached technical annex (Annex A, not included in this document).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Regulation Military Officer Service Uniform (OCP Pattern), Complete Set with Insignia — United States Chicago Command Variant</w:t>
            </w:r>
          </w:p>
        </w:tc>
        <w:tc>
          <w:tcPr/>
          <w:p>
            <w:pPr>
              <w:pStyle w:val="Compact"/>
              <w:jc w:val="left"/>
            </w:pPr>
            <w:r>
              <w:t xml:space="preserve">4</w:t>
            </w:r>
          </w:p>
        </w:tc>
        <w:tc>
          <w:tcPr/>
          <w:p>
            <w:pPr>
              <w:pStyle w:val="Compact"/>
              <w:jc w:val="left"/>
            </w:pPr>
            <w:r>
              <w:t xml:space="preserve">1,245.00</w:t>
            </w:r>
          </w:p>
        </w:tc>
        <w:tc>
          <w:tcPr/>
          <w:p>
            <w:pPr>
              <w:pStyle w:val="Compact"/>
              <w:jc w:val="left"/>
            </w:pPr>
            <w:r>
              <w:t xml:space="preserve">4,980.00</w:t>
            </w:r>
          </w:p>
        </w:tc>
      </w:tr>
      <w:tr>
        <w:tc>
          <w:tcPr/>
          <w:p>
            <w:pPr>
              <w:pStyle w:val="Compact"/>
              <w:jc w:val="left"/>
            </w:pPr>
            <w:r>
              <w:t xml:space="preserve">002</w:t>
            </w:r>
          </w:p>
        </w:tc>
        <w:tc>
          <w:tcPr/>
          <w:p>
            <w:pPr>
              <w:pStyle w:val="Compact"/>
              <w:jc w:val="left"/>
            </w:pPr>
            <w:r>
              <w:t xml:space="preserve">Tactical Field Communication Device, Encrypted, MIL-STD-810G Compliant</w:t>
            </w:r>
          </w:p>
        </w:tc>
        <w:tc>
          <w:tcPr/>
          <w:p>
            <w:pPr>
              <w:pStyle w:val="Compact"/>
              <w:jc w:val="left"/>
            </w:pPr>
            <w:r>
              <w:t xml:space="preserve">6</w:t>
            </w:r>
          </w:p>
        </w:tc>
        <w:tc>
          <w:tcPr/>
          <w:p>
            <w:pPr>
              <w:pStyle w:val="Compact"/>
              <w:jc w:val="left"/>
            </w:pPr>
            <w:r>
              <w:t xml:space="preserve">3,875.00</w:t>
            </w:r>
          </w:p>
        </w:tc>
        <w:tc>
          <w:tcPr/>
          <w:p>
            <w:pPr>
              <w:pStyle w:val="Compact"/>
              <w:jc w:val="left"/>
            </w:pPr>
            <w:r>
              <w:t xml:space="preserve">23,250.00</w:t>
            </w:r>
          </w:p>
        </w:tc>
      </w:tr>
      <w:tr>
        <w:tc>
          <w:tcPr/>
          <w:p>
            <w:pPr>
              <w:pStyle w:val="Compact"/>
              <w:jc w:val="left"/>
            </w:pPr>
            <w:r>
              <w:t xml:space="preserve">003</w:t>
            </w:r>
          </w:p>
        </w:tc>
        <w:tc>
          <w:tcPr/>
          <w:p>
            <w:pPr>
              <w:pStyle w:val="Compact"/>
              <w:jc w:val="left"/>
            </w:pPr>
            <w:r>
              <w:t xml:space="preserve">Military Officer Briefcase, Ballistic Nylon, Lockable, 24x16x8 in.</w:t>
            </w:r>
          </w:p>
        </w:tc>
        <w:tc>
          <w:tcPr/>
          <w:p>
            <w:pPr>
              <w:pStyle w:val="Compact"/>
              <w:jc w:val="left"/>
            </w:pPr>
            <w:r>
              <w:t xml:space="preserve">4</w:t>
            </w:r>
          </w:p>
        </w:tc>
        <w:tc>
          <w:tcPr/>
          <w:p>
            <w:pPr>
              <w:pStyle w:val="Compact"/>
              <w:jc w:val="left"/>
            </w:pPr>
            <w:r>
              <w:t xml:space="preserve">312.50</w:t>
            </w:r>
          </w:p>
        </w:tc>
        <w:tc>
          <w:tcPr/>
          <w:p>
            <w:pPr>
              <w:pStyle w:val="Compact"/>
              <w:jc w:val="left"/>
            </w:pPr>
            <w:r>
              <w:t xml:space="preserve">1,250.00</w:t>
            </w:r>
          </w:p>
        </w:tc>
      </w:tr>
      <w:tr>
        <w:tc>
          <w:tcPr/>
          <w:p>
            <w:pPr>
              <w:pStyle w:val="Compact"/>
              <w:jc w:val="left"/>
            </w:pPr>
            <w:r>
              <w:t xml:space="preserve">004</w:t>
            </w:r>
          </w:p>
        </w:tc>
        <w:tc>
          <w:tcPr/>
          <w:p>
            <w:pPr>
              <w:pStyle w:val="Compact"/>
              <w:jc w:val="left"/>
            </w:pPr>
            <w:r>
              <w:t xml:space="preserve">Secure Laptop, 15.6" Display, FIPS 140-2 Certified, Military-Grade Chassis</w:t>
            </w:r>
          </w:p>
        </w:tc>
        <w:tc>
          <w:tcPr/>
          <w:p>
            <w:pPr>
              <w:pStyle w:val="Compact"/>
              <w:jc w:val="left"/>
            </w:pPr>
            <w:r>
              <w:t xml:space="preserve">4</w:t>
            </w:r>
          </w:p>
        </w:tc>
        <w:tc>
          <w:tcPr/>
          <w:p>
            <w:pPr>
              <w:pStyle w:val="Compact"/>
              <w:jc w:val="left"/>
            </w:pPr>
            <w:r>
              <w:t xml:space="preserve">2,650.00</w:t>
            </w:r>
          </w:p>
        </w:tc>
        <w:tc>
          <w:tcPr/>
          <w:p>
            <w:pPr>
              <w:pStyle w:val="Compact"/>
              <w:jc w:val="left"/>
            </w:pPr>
            <w:r>
              <w:t xml:space="preserve">10,600.00</w:t>
            </w:r>
          </w:p>
        </w:tc>
      </w:tr>
      <w:tr>
        <w:tc>
          <w:tcPr/>
          <w:p>
            <w:pPr>
              <w:pStyle w:val="Compact"/>
              <w:jc w:val="left"/>
            </w:pPr>
            <w:r>
              <w:t xml:space="preserve">005</w:t>
            </w:r>
          </w:p>
        </w:tc>
        <w:tc>
          <w:tcPr/>
          <w:p>
            <w:pPr>
              <w:pStyle w:val="Compact"/>
              <w:jc w:val="left"/>
            </w:pPr>
            <w:r>
              <w:t xml:space="preserve">Operational Field Map Set — United States Chicago Metropolitan Area, 1:24,000 Scale, Waterproof</w:t>
            </w:r>
          </w:p>
        </w:tc>
        <w:tc>
          <w:tcPr/>
          <w:p>
            <w:pPr>
              <w:pStyle w:val="Compact"/>
              <w:jc w:val="left"/>
            </w:pPr>
            <w:r>
              <w:t xml:space="preserve">10</w:t>
            </w:r>
          </w:p>
        </w:tc>
        <w:tc>
          <w:tcPr/>
          <w:p>
            <w:pPr>
              <w:pStyle w:val="Compact"/>
              <w:jc w:val="left"/>
            </w:pPr>
            <w:r>
              <w:t xml:space="preserve">89.00</w:t>
            </w:r>
          </w:p>
        </w:tc>
        <w:tc>
          <w:tcPr/>
          <w:p>
            <w:pPr>
              <w:pStyle w:val="Compact"/>
              <w:jc w:val="left"/>
            </w:pPr>
            <w:r>
              <w:t xml:space="preserve">890.00</w:t>
            </w:r>
          </w:p>
        </w:tc>
      </w:tr>
      <w:tr>
        <w:tc>
          <w:tcPr/>
          <w:p>
            <w:pPr>
              <w:pStyle w:val="Compact"/>
              <w:jc w:val="left"/>
            </w:pPr>
            <w:r>
              <w:t xml:space="preserve">006</w:t>
            </w:r>
          </w:p>
        </w:tc>
        <w:tc>
          <w:tcPr/>
          <w:p>
            <w:pPr>
              <w:pStyle w:val="Compact"/>
              <w:jc w:val="left"/>
            </w:pPr>
            <w:r>
              <w:t xml:space="preserve">Military Officer Identification Badge, Engraved, with RFID Security Chip</w:t>
            </w:r>
          </w:p>
        </w:tc>
        <w:tc>
          <w:tcPr/>
          <w:p>
            <w:pPr>
              <w:pStyle w:val="Compact"/>
              <w:jc w:val="left"/>
            </w:pPr>
            <w:r>
              <w:t xml:space="preserve">4</w:t>
            </w:r>
          </w:p>
        </w:tc>
        <w:tc>
          <w:tcPr/>
          <w:p>
            <w:pPr>
              <w:pStyle w:val="Compact"/>
              <w:jc w:val="left"/>
            </w:pPr>
            <w:r>
              <w:t xml:space="preserve">145.00</w:t>
            </w:r>
          </w:p>
        </w:tc>
        <w:tc>
          <w:tcPr/>
          <w:p>
            <w:pPr>
              <w:pStyle w:val="Compact"/>
              <w:jc w:val="left"/>
            </w:pPr>
            <w:r>
              <w:t xml:space="preserve">580.00</w:t>
            </w:r>
          </w:p>
        </w:tc>
      </w:tr>
      <w:tr>
        <w:tc>
          <w:tcPr/>
          <w:p>
            <w:pPr>
              <w:pStyle w:val="Compact"/>
              <w:jc w:val="left"/>
            </w:pPr>
            <w:r>
              <w:t xml:space="preserve">007</w:t>
            </w:r>
          </w:p>
        </w:tc>
        <w:tc>
          <w:tcPr/>
          <w:p>
            <w:pPr>
              <w:pStyle w:val="Compact"/>
              <w:jc w:val="left"/>
            </w:pPr>
            <w:r>
              <w:t xml:space="preserve">Emergency Field Medical Kit, Individual, U.S. Military Specification</w:t>
            </w:r>
          </w:p>
        </w:tc>
        <w:tc>
          <w:tcPr/>
          <w:p>
            <w:pPr>
              <w:pStyle w:val="Compact"/>
              <w:jc w:val="left"/>
            </w:pPr>
            <w:r>
              <w:t xml:space="preserve">8</w:t>
            </w:r>
          </w:p>
        </w:tc>
        <w:tc>
          <w:tcPr/>
          <w:p>
            <w:pPr>
              <w:pStyle w:val="Compact"/>
              <w:jc w:val="left"/>
            </w:pPr>
            <w:r>
              <w:t xml:space="preserve">225.00</w:t>
            </w:r>
          </w:p>
        </w:tc>
        <w:tc>
          <w:tcPr/>
          <w:p>
            <w:pPr>
              <w:pStyle w:val="Compact"/>
              <w:jc w:val="left"/>
            </w:pPr>
            <w:r>
              <w:t xml:space="preserve">1,800.00</w:t>
            </w:r>
          </w:p>
        </w:tc>
      </w:tr>
      <w:tr>
        <w:tc>
          <w:tcPr/>
          <w:p>
            <w:pPr>
              <w:pStyle w:val="Compact"/>
              <w:jc w:val="left"/>
            </w:pPr>
            <w:r>
              <w:t xml:space="preserve">008</w:t>
            </w:r>
          </w:p>
        </w:tc>
        <w:tc>
          <w:tcPr/>
          <w:p>
            <w:pPr>
              <w:pStyle w:val="Compact"/>
              <w:jc w:val="left"/>
            </w:pPr>
            <w:r>
              <w:t xml:space="preserve">Weather-Resistant Field Tent, 4-Person, United States Chicago Climate Rating</w:t>
            </w:r>
          </w:p>
        </w:tc>
        <w:tc>
          <w:tcPr/>
          <w:p>
            <w:pPr>
              <w:pStyle w:val="Compact"/>
              <w:jc w:val="left"/>
            </w:pPr>
            <w:r>
              <w:t xml:space="preserve">3</w:t>
            </w:r>
          </w:p>
        </w:tc>
        <w:tc>
          <w:tcPr/>
          <w:p>
            <w:pPr>
              <w:pStyle w:val="Compact"/>
              <w:jc w:val="left"/>
            </w:pPr>
            <w:r>
              <w:t xml:space="preserve">780.00</w:t>
            </w:r>
          </w:p>
        </w:tc>
        <w:tc>
          <w:tcPr/>
          <w:p>
            <w:pPr>
              <w:pStyle w:val="Compact"/>
              <w:jc w:val="left"/>
            </w:pPr>
            <w:r>
              <w:t xml:space="preserve">2,340.00</w:t>
            </w:r>
          </w:p>
        </w:tc>
      </w:tr>
      <w:tr>
        <w:tc>
          <w:tcPr>
            <w:gridSpan w:val="4"/>
          </w:tcPr>
          <w:p>
            <w:pPr>
              <w:pStyle w:val="Compact"/>
              <w:jc w:val="right"/>
            </w:pPr>
            <w:r>
              <w:t xml:space="preserve">SUBTOTAL</w:t>
            </w:r>
          </w:p>
        </w:tc>
        <w:tc>
          <w:tcPr/>
          <w:p>
            <w:pPr>
              <w:pStyle w:val="Compact"/>
              <w:jc w:val="left"/>
            </w:pPr>
            <w:r>
              <w:t xml:space="preserve">$45,690.00</w:t>
            </w:r>
          </w:p>
        </w:tc>
      </w:tr>
      <w:tr>
        <w:tc>
          <w:tcPr>
            <w:gridSpan w:val="4"/>
          </w:tcPr>
          <w:p>
            <w:pPr>
              <w:pStyle w:val="Compact"/>
              <w:jc w:val="right"/>
            </w:pPr>
            <w:r>
              <w:t xml:space="preserve">Applicable Tax (Illinois State &amp; Chicago Municipal)</w:t>
            </w:r>
          </w:p>
        </w:tc>
        <w:tc>
          <w:tcPr/>
          <w:p>
            <w:pPr>
              <w:pStyle w:val="Compact"/>
              <w:jc w:val="left"/>
            </w:pPr>
            <w:r>
              <w:t xml:space="preserve">$3,808.05</w:t>
            </w:r>
          </w:p>
        </w:tc>
      </w:tr>
      <w:tr>
        <w:tc>
          <w:tcPr>
            <w:gridSpan w:val="4"/>
          </w:tcPr>
          <w:p>
            <w:pPr>
              <w:pStyle w:val="Compact"/>
              <w:jc w:val="right"/>
            </w:pPr>
            <w:r>
              <w:t xml:space="preserve">FREIGHT &amp; DELIVERY (United States Chicago)</w:t>
            </w:r>
          </w:p>
        </w:tc>
        <w:tc>
          <w:tcPr/>
          <w:p>
            <w:pPr>
              <w:pStyle w:val="Compact"/>
              <w:jc w:val="left"/>
            </w:pPr>
            <w:r>
              <w:t xml:space="preserve">$475.00</w:t>
            </w:r>
          </w:p>
        </w:tc>
      </w:tr>
      <w:tr>
        <w:tc>
          <w:tcPr>
            <w:gridSpan w:val="4"/>
          </w:tcPr>
          <w:p>
            <w:pPr>
              <w:pStyle w:val="Compact"/>
              <w:jc w:val="right"/>
            </w:pPr>
            <w:r>
              <w:t xml:space="preserve">TOTAL PURCHASE ORDER AMOUNT</w:t>
            </w:r>
          </w:p>
        </w:tc>
        <w:tc>
          <w:tcPr/>
          <w:p>
            <w:pPr>
              <w:pStyle w:val="Compact"/>
              <w:jc w:val="left"/>
            </w:pPr>
            <w:r>
              <w:t xml:space="preserve">$49,973.05</w:t>
            </w:r>
          </w:p>
        </w:tc>
      </w:tr>
    </w:tbl>
    <w:bookmarkEnd w:id="24"/>
    <w:bookmarkStart w:id="25" w:name="terms-and-conditions"/>
    <w:p>
      <w:pPr>
        <w:pStyle w:val="Heading3"/>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constitutes a binding agreement upon written acceptance by the vendor. The vendor shall return a signed copy of this</w:t>
      </w:r>
      <w:r>
        <w:t xml:space="preserve"> </w:t>
      </w:r>
      <w:r>
        <w:t xml:space="preserve">Purchase Order</w:t>
      </w:r>
      <w:r>
        <w:t xml:space="preserve"> </w:t>
      </w:r>
      <w:r>
        <w:t xml:space="preserve">within five (5) business days of receipt to confirm acceptance of all terms.</w:t>
      </w:r>
    </w:p>
    <w:p>
      <w:pPr>
        <w:numPr>
          <w:ilvl w:val="0"/>
          <w:numId w:val="1001"/>
        </w:numPr>
        <w:pStyle w:val="Compact"/>
      </w:pPr>
      <w:r>
        <w:rPr>
          <w:bCs/>
          <w:b/>
        </w:rPr>
        <w:t xml:space="preserve">Delivery:</w:t>
      </w:r>
      <w:r>
        <w:t xml:space="preserve"> </w:t>
      </w:r>
      <w:r>
        <w:t xml:space="preserve">All items listed in this</w:t>
      </w:r>
      <w:r>
        <w:t xml:space="preserve"> </w:t>
      </w:r>
      <w:r>
        <w:t xml:space="preserve">Purchase Order</w:t>
      </w:r>
      <w:r>
        <w:t xml:space="preserve"> </w:t>
      </w:r>
      <w:r>
        <w:t xml:space="preserve">shall be delivered to the United States Chicago command facility at 1200 South Dearborn Street, Chicago, IL 60605, no later than July 15, 2025. Delivery shall be made between the hours of 0800 and 1600 local time. The</w:t>
      </w:r>
      <w:r>
        <w:t xml:space="preserve"> </w:t>
      </w:r>
      <w:r>
        <w:t xml:space="preserve">Military Officer</w:t>
      </w:r>
      <w:r>
        <w:t xml:space="preserve"> </w:t>
      </w:r>
      <w:r>
        <w:t xml:space="preserve">or designated representative shall inspect all goods upon arrival.</w:t>
      </w:r>
    </w:p>
    <w:p>
      <w:pPr>
        <w:numPr>
          <w:ilvl w:val="0"/>
          <w:numId w:val="1001"/>
        </w:numPr>
        <w:pStyle w:val="Compact"/>
      </w:pPr>
      <w:r>
        <w:rPr>
          <w:bCs/>
          <w:b/>
        </w:rPr>
        <w:t xml:space="preserve">Payment Terms:</w:t>
      </w:r>
      <w:r>
        <w:t xml:space="preserve"> </w:t>
      </w:r>
      <w:r>
        <w:t xml:space="preserve">Payment shall be made net thirty (30) days from the date of accepted delivery and verified inspection. Payment will be processed via electronic funds transfer (EFT) to the vendor account on file. The</w:t>
      </w:r>
      <w:r>
        <w:t xml:space="preserve"> </w:t>
      </w:r>
      <w:r>
        <w:t xml:space="preserve">Military Officer</w:t>
      </w:r>
      <w:r>
        <w:t xml:space="preserve"> </w:t>
      </w:r>
      <w:r>
        <w:t xml:space="preserve">serving as Procurement Officer shall authorize final payment upon satisfactory completion of all delivery milestones.</w:t>
      </w:r>
    </w:p>
    <w:p>
      <w:pPr>
        <w:numPr>
          <w:ilvl w:val="0"/>
          <w:numId w:val="1001"/>
        </w:numPr>
        <w:pStyle w:val="Compact"/>
      </w:pPr>
      <w:r>
        <w:rPr>
          <w:bCs/>
          <w:b/>
        </w:rPr>
        <w:t xml:space="preserve">Quality Assurance:</w:t>
      </w:r>
      <w:r>
        <w:t xml:space="preserve"> </w:t>
      </w:r>
      <w:r>
        <w:t xml:space="preserve">All items procured under this</w:t>
      </w:r>
      <w:r>
        <w:t xml:space="preserve"> </w:t>
      </w:r>
      <w:r>
        <w:t xml:space="preserve">Purchase Order</w:t>
      </w:r>
      <w:r>
        <w:t xml:space="preserve"> </w:t>
      </w:r>
      <w:r>
        <w:t xml:space="preserve">must conform to the specifications detailed in Annex A. Any item found defective, non-conforming, or damaged upon inspection at the United States Chicago facility shall be replaced at the vendor's sole expense within ten (10) business days.</w:t>
      </w:r>
    </w:p>
    <w:p>
      <w:pPr>
        <w:numPr>
          <w:ilvl w:val="0"/>
          <w:numId w:val="1001"/>
        </w:numPr>
        <w:pStyle w:val="Compact"/>
      </w:pPr>
      <w:r>
        <w:rPr>
          <w:bCs/>
          <w:b/>
        </w:rPr>
        <w:t xml:space="preserve">Warranty:</w:t>
      </w:r>
      <w:r>
        <w:t xml:space="preserve"> </w:t>
      </w:r>
      <w:r>
        <w:t xml:space="preserve">The vendor shall provide a minimum two-year warranty on all electronic and mechanical items. The</w:t>
      </w:r>
      <w:r>
        <w:t xml:space="preserve"> </w:t>
      </w:r>
      <w:r>
        <w:t xml:space="preserve">Military Officer</w:t>
      </w:r>
      <w:r>
        <w:t xml:space="preserve"> </w:t>
      </w:r>
      <w:r>
        <w:t xml:space="preserve">reserves the right to reject any item that fails to perform within the stated warranty period.</w:t>
      </w:r>
    </w:p>
    <w:p>
      <w:pPr>
        <w:numPr>
          <w:ilvl w:val="0"/>
          <w:numId w:val="1001"/>
        </w:numPr>
        <w:pStyle w:val="Compact"/>
      </w:pPr>
      <w:r>
        <w:rPr>
          <w:bCs/>
          <w:b/>
        </w:rPr>
        <w:t xml:space="preserve">Compliance:</w:t>
      </w:r>
      <w:r>
        <w:t xml:space="preserve"> </w:t>
      </w:r>
      <w:r>
        <w:t xml:space="preserve">The vendor certifies that all goods are manufactured in compliance with the Trade Agreements Act (TAA) and Buy American Act provisions. No foreign-origin materials shall be included without prior written approval from the</w:t>
      </w:r>
      <w:r>
        <w:t xml:space="preserve"> </w:t>
      </w:r>
      <w:r>
        <w:t xml:space="preserve">Military Officer</w:t>
      </w:r>
      <w:r>
        <w:t xml:space="preserve"> </w:t>
      </w:r>
      <w:r>
        <w:t xml:space="preserve">and the United States Chicago procurement office.</w:t>
      </w:r>
    </w:p>
    <w:p>
      <w:pPr>
        <w:numPr>
          <w:ilvl w:val="0"/>
          <w:numId w:val="1001"/>
        </w:numPr>
        <w:pStyle w:val="Compact"/>
      </w:pPr>
      <w:r>
        <w:rPr>
          <w:bCs/>
          <w:b/>
        </w:rPr>
        <w:t xml:space="preserve">Confidentiality:</w:t>
      </w:r>
      <w:r>
        <w:t xml:space="preserve"> </w:t>
      </w:r>
      <w:r>
        <w:t xml:space="preserve">All information contained in this</w:t>
      </w:r>
      <w:r>
        <w:t xml:space="preserve"> </w:t>
      </w:r>
      <w:r>
        <w:t xml:space="preserve">Purchase Order</w:t>
      </w:r>
      <w:r>
        <w:t xml:space="preserve">, including the identity of the</w:t>
      </w:r>
      <w:r>
        <w:t xml:space="preserve"> </w:t>
      </w:r>
      <w:r>
        <w:t xml:space="preserve">Military Officer</w:t>
      </w:r>
      <w:r>
        <w:t xml:space="preserve"> </w:t>
      </w:r>
      <w:r>
        <w:t xml:space="preserve">and the operational requirements of the United States Chicago command, shall be treated as confidential and shall not be disclosed to any third party without written authorization.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Illinois and applicable federal statutes. Any disputes shall be resolved in the federal courts of the Northern District of Illinois, United States Chicago.</w:t>
      </w:r>
    </w:p>
    <w:p>
      <w:pPr>
        <w:numPr>
          <w:ilvl w:val="0"/>
          <w:numId w:val="1001"/>
        </w:numPr>
        <w:pStyle w:val="Compact"/>
      </w:pPr>
      <w:r>
        <w:rPr>
          <w:bCs/>
          <w:b/>
        </w:rPr>
        <w:t xml:space="preserve">Termination:</w:t>
      </w:r>
      <w:r>
        <w:t xml:space="preserve"> </w:t>
      </w:r>
      <w:r>
        <w:t xml:space="preserve">The</w:t>
      </w:r>
      <w:r>
        <w:t xml:space="preserve"> </w:t>
      </w:r>
      <w:r>
        <w:t xml:space="preserve">Military Officer</w:t>
      </w:r>
      <w:r>
        <w:t xml:space="preserve"> </w:t>
      </w:r>
      <w:r>
        <w:t xml:space="preserve">or the United States Chicago command authority reserves the right to terminate this</w:t>
      </w:r>
      <w:r>
        <w:t xml:space="preserve"> </w:t>
      </w:r>
      <w:r>
        <w:t xml:space="preserve">Purchase Order</w:t>
      </w:r>
      <w:r>
        <w:t xml:space="preserve"> </w:t>
      </w:r>
      <w:r>
        <w:t xml:space="preserve">in whole or in part at any time, for convenience, upon written notice to the vendor. In such event, the vendor shall be compensated for work completed and materials procured up to the date of termination.</w:t>
      </w:r>
    </w:p>
    <w:bookmarkEnd w:id="25"/>
    <w:bookmarkStart w:id="26" w:name="authorization-and-signatures"/>
    <w:p>
      <w:pPr>
        <w:pStyle w:val="Heading3"/>
      </w:pPr>
      <w:r>
        <w:t xml:space="preserve">5. Authorization and Signatures</w:t>
      </w:r>
    </w:p>
    <w:p>
      <w:pPr>
        <w:pStyle w:val="FirstParagraph"/>
      </w:pPr>
      <w:r>
        <w:t xml:space="preserve">This</w:t>
      </w:r>
      <w:r>
        <w:t xml:space="preserve"> </w:t>
      </w:r>
      <w:r>
        <w:t xml:space="preserve">Purchase Order</w:t>
      </w:r>
      <w:r>
        <w:t xml:space="preserve"> </w:t>
      </w:r>
      <w:r>
        <w:t xml:space="preserve">is authorized and executed by the undersigned</w:t>
      </w:r>
      <w:r>
        <w:t xml:space="preserve"> </w:t>
      </w:r>
      <w:r>
        <w:t xml:space="preserve">Military Officer</w:t>
      </w:r>
      <w:r>
        <w:t xml:space="preserve"> </w:t>
      </w:r>
      <w:r>
        <w:t xml:space="preserve">acting in the capacity of Procurement Officer for the United States Chicago Regional Command. The vendor acknowledges receipt and acceptance of all terms by signing below.</w:t>
      </w:r>
    </w:p>
    <w:bookmarkEnd w:id="26"/>
    <w:p>
      <w:pPr>
        <w:pStyle w:val="BodyText"/>
      </w:pPr>
      <w:r>
        <w:rPr>
          <w:bCs/>
          <w:b/>
        </w:rPr>
        <w:t xml:space="preserve">Major Daniel R. Whitfield, U.S. Army (Ret.)</w:t>
      </w:r>
      <w:r>
        <w:br/>
      </w:r>
      <w:r>
        <w:t xml:space="preserve">Military Officer — Procurement Officer</w:t>
      </w:r>
      <w:r>
        <w:br/>
      </w:r>
      <w:r>
        <w:t xml:space="preserve">United States Chicago Regional Command</w:t>
      </w:r>
      <w:r>
        <w:br/>
      </w:r>
      <w:r>
        <w:t xml:space="preserve">Date: ______________________</w:t>
      </w:r>
    </w:p>
    <w:p>
      <w:pPr>
        <w:pStyle w:val="BodyText"/>
      </w:pPr>
      <w:r>
        <w:rPr>
          <w:bCs/>
          <w:b/>
        </w:rPr>
        <w:t xml:space="preserve">Ms. Patricia L. Henderson</w:t>
      </w:r>
      <w:r>
        <w:br/>
      </w:r>
      <w:r>
        <w:t xml:space="preserve">Director of Sales, Midwest Tactical Supply &amp; Equipment Co., LLC</w:t>
      </w:r>
      <w:r>
        <w:br/>
      </w:r>
      <w:r>
        <w:t xml:space="preserve">Vendor Representative</w:t>
      </w:r>
      <w:r>
        <w:br/>
      </w:r>
      <w:r>
        <w:t xml:space="preserve">Date: ______________________</w:t>
      </w:r>
    </w:p>
    <w:p>
      <w:pPr>
        <w:pStyle w:val="BodyText"/>
      </w:pPr>
      <w:r>
        <w:rPr>
          <w:bCs/>
          <w:b/>
        </w:rPr>
        <w:t xml:space="preserve">Purchase Order No. PO-2025-CHIC-04872</w:t>
      </w:r>
      <w:r>
        <w:t xml:space="preserve"> </w:t>
      </w:r>
      <w:r>
        <w:t xml:space="preserve">| Issued by the Office of the Military Officer, United States Chicago | Page 1 of 1</w:t>
      </w:r>
    </w:p>
    <w:p>
      <w:pPr>
        <w:pStyle w:val="BodyText"/>
      </w:pPr>
      <w:r>
        <w:t xml:space="preserve">This document is the property of the United States Chicago Regional Command. Unauthorized reproduction or distribution is prohibited. Reference: FAR Part 13, DoD Instruction 5000.64.</w:t>
      </w:r>
    </w:p>
    <w:p>
      <w:pPr>
        <w:pStyle w:val="BodyText"/>
      </w:pPr>
      <w:r>
        <w:t xml:space="preserve">© 2025 United States Chicago Regional Command — Procurement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United States Chicago</dc:title>
  <dc:creator/>
  <dc:language>en</dc:language>
  <cp:keywords/>
  <dcterms:created xsi:type="dcterms:W3CDTF">2026-10-10T02:44:52Z</dcterms:created>
  <dcterms:modified xsi:type="dcterms:W3CDTF">2026-10-10T02:44:52Z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