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Contract</w:t>
      </w:r>
    </w:p>
    <w:bookmarkStart w:id="20" w:name="purchase-order"/>
    <w:p>
      <w:pPr>
        <w:pStyle w:val="Heading1"/>
      </w:pPr>
      <w:r>
        <w:t xml:space="preserve">PURCHASE ORDER</w:t>
      </w:r>
    </w:p>
    <w:p>
      <w:pPr>
        <w:pStyle w:val="FirstParagraph"/>
      </w:pPr>
      <w:r>
        <w:t xml:space="preserve">Department of Defense – Southern California Logistics Command</w:t>
      </w:r>
    </w:p>
    <w:p>
      <w:pPr>
        <w:pStyle w:val="BodyText"/>
      </w:pPr>
      <w:r>
        <w:t xml:space="preserve">1200 North Alameda Street, Los Angeles, California 90012, United States</w:t>
      </w:r>
    </w:p>
    <w:p>
      <w:pPr>
        <w:pStyle w:val="BodyText"/>
      </w:pPr>
      <w:r>
        <w:t xml:space="preserve">Telephone: (213) 555-0147 | Email: procurement@sclogistics.mil</w:t>
      </w:r>
    </w:p>
    <w:bookmarkEnd w:id="20"/>
    <w:p>
      <w:pPr>
        <w:pStyle w:val="BodyText"/>
      </w:pPr>
      <w:r>
        <w:t xml:space="preserve">Purchase Order No.: PO-2025-LA-08472</w:t>
      </w:r>
      <w:r>
        <w:br/>
      </w:r>
      <w:r>
        <w:t xml:space="preserve">Date of Issue: June 12, 2025</w:t>
      </w:r>
      <w:r>
        <w:br/>
      </w:r>
      <w:r>
        <w:t xml:space="preserve">Valid Until: September 12, 2025</w:t>
      </w:r>
    </w:p>
    <w:bookmarkStart w:id="21" w:name="buyer-requisitioning-unit"/>
    <w:p>
      <w:pPr>
        <w:pStyle w:val="Heading3"/>
      </w:pPr>
      <w:r>
        <w:t xml:space="preserve">Buyer (Requisitioning Unit)</w:t>
      </w:r>
    </w:p>
    <w:p>
      <w:pPr>
        <w:pStyle w:val="FirstParagraph"/>
      </w:pPr>
      <w:r>
        <w:rPr>
          <w:bCs/>
          <w:b/>
        </w:rPr>
        <w:t xml:space="preserve">Unit:</w:t>
      </w:r>
      <w:r>
        <w:t xml:space="preserve"> </w:t>
      </w:r>
      <w:r>
        <w:t xml:space="preserve">Southern California Logistics Command</w:t>
      </w:r>
    </w:p>
    <w:p>
      <w:pPr>
        <w:pStyle w:val="BodyText"/>
      </w:pPr>
      <w:r>
        <w:rPr>
          <w:bCs/>
          <w:b/>
        </w:rPr>
        <w:t xml:space="preserve">Address:</w:t>
      </w:r>
      <w:r>
        <w:t xml:space="preserve"> </w:t>
      </w:r>
      <w:r>
        <w:t xml:space="preserve">1200 North Alameda Street, Los Angeles, CA 90012, United States</w:t>
      </w:r>
    </w:p>
    <w:p>
      <w:pPr>
        <w:pStyle w:val="BodyText"/>
      </w:pPr>
      <w:r>
        <w:rPr>
          <w:bCs/>
          <w:b/>
        </w:rPr>
        <w:t xml:space="preserve">Contact:</w:t>
      </w:r>
      <w:r>
        <w:t xml:space="preserve"> </w:t>
      </w:r>
      <w:r>
        <w:t xml:space="preserve">Major David R. Thompson, Procurement Officer</w:t>
      </w:r>
    </w:p>
    <w:p>
      <w:pPr>
        <w:pStyle w:val="BodyText"/>
      </w:pPr>
      <w:r>
        <w:rPr>
          <w:bCs/>
          <w:b/>
        </w:rPr>
        <w:t xml:space="preserve">Phone:</w:t>
      </w:r>
      <w:r>
        <w:t xml:space="preserve"> </w:t>
      </w:r>
      <w:r>
        <w:t xml:space="preserve">(213) 555-0147</w:t>
      </w:r>
    </w:p>
    <w:p>
      <w:pPr>
        <w:pStyle w:val="BodyText"/>
      </w:pPr>
      <w:r>
        <w:rPr>
          <w:bCs/>
          <w:b/>
        </w:rPr>
        <w:t xml:space="preserve">Email:</w:t>
      </w:r>
      <w:r>
        <w:t xml:space="preserve"> </w:t>
      </w:r>
      <w:r>
        <w:t xml:space="preserve">d.thompson@sclogistics.mil</w:t>
      </w:r>
    </w:p>
    <w:p>
      <w:pPr>
        <w:pStyle w:val="BodyText"/>
      </w:pPr>
      <w:r>
        <w:rPr>
          <w:bCs/>
          <w:b/>
        </w:rPr>
        <w:t xml:space="preserve">GL Account:</w:t>
      </w:r>
      <w:r>
        <w:t xml:space="preserve"> </w:t>
      </w:r>
      <w:r>
        <w:t xml:space="preserve">4471-2200-8834</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Pacific Defense Apparel &amp; Equipment Co.</w:t>
      </w:r>
    </w:p>
    <w:p>
      <w:pPr>
        <w:pStyle w:val="BodyText"/>
      </w:pPr>
      <w:r>
        <w:rPr>
          <w:bCs/>
          <w:b/>
        </w:rPr>
        <w:t xml:space="preserve">Address:</w:t>
      </w:r>
      <w:r>
        <w:t xml:space="preserve"> </w:t>
      </w:r>
      <w:r>
        <w:t xml:space="preserve">3450 Wilshire Boulevard, Suite 700, Los Angeles, CA 90010, United States</w:t>
      </w:r>
    </w:p>
    <w:p>
      <w:pPr>
        <w:pStyle w:val="BodyText"/>
      </w:pPr>
      <w:r>
        <w:rPr>
          <w:bCs/>
          <w:b/>
        </w:rPr>
        <w:t xml:space="preserve">Contact:</w:t>
      </w:r>
      <w:r>
        <w:t xml:space="preserve"> </w:t>
      </w:r>
      <w:r>
        <w:t xml:space="preserve">Ms. Karen L. Whitfield, Sales Director</w:t>
      </w:r>
    </w:p>
    <w:p>
      <w:pPr>
        <w:pStyle w:val="BodyText"/>
      </w:pPr>
      <w:r>
        <w:rPr>
          <w:bCs/>
          <w:b/>
        </w:rPr>
        <w:t xml:space="preserve">Phone:</w:t>
      </w:r>
      <w:r>
        <w:t xml:space="preserve"> </w:t>
      </w:r>
      <w:r>
        <w:t xml:space="preserve">(323) 555-0921</w:t>
      </w:r>
    </w:p>
    <w:p>
      <w:pPr>
        <w:pStyle w:val="BodyText"/>
      </w:pPr>
      <w:r>
        <w:rPr>
          <w:bCs/>
          <w:b/>
        </w:rPr>
        <w:t xml:space="preserve">Email:</w:t>
      </w:r>
      <w:r>
        <w:t xml:space="preserve"> </w:t>
      </w:r>
      <w:r>
        <w:t xml:space="preserve">k.whitfield@pacificdefense.com</w:t>
      </w:r>
    </w:p>
    <w:p>
      <w:pPr>
        <w:pStyle w:val="BodyText"/>
      </w:pPr>
      <w:r>
        <w:rPr>
          <w:bCs/>
          <w:b/>
        </w:rPr>
        <w:t xml:space="preserve">Tax ID / CAGE Code:</w:t>
      </w:r>
      <w:r>
        <w:t xml:space="preserve"> </w:t>
      </w:r>
      <w:r>
        <w:t xml:space="preserve">7XK2M</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Fort Bonifaz Barracks, 10000 West Jefferson Boulevard, Los Angeles, CA 90048, United States</w:t>
      </w:r>
    </w:p>
    <w:p>
      <w:pPr>
        <w:pStyle w:val="BodyText"/>
      </w:pPr>
      <w:r>
        <w:rPr>
          <w:bCs/>
          <w:b/>
        </w:rPr>
        <w:t xml:space="preserve">Attn:</w:t>
      </w:r>
      <w:r>
        <w:t xml:space="preserve"> </w:t>
      </w:r>
      <w:r>
        <w:t xml:space="preserve">Sergeant First Class James O. Herrera, Receiving Officer</w:t>
      </w:r>
    </w:p>
    <w:p>
      <w:pPr>
        <w:pStyle w:val="BodyText"/>
      </w:pPr>
      <w:r>
        <w:rPr>
          <w:bCs/>
          <w:b/>
        </w:rPr>
        <w:t xml:space="preserve">Delivery Window:</w:t>
      </w:r>
      <w:r>
        <w:t xml:space="preserve"> </w:t>
      </w:r>
      <w:r>
        <w:t xml:space="preserve">July 1 – July 15, 2025</w:t>
      </w:r>
    </w:p>
    <w:p>
      <w:pPr>
        <w:pStyle w:val="BodyText"/>
      </w:pPr>
      <w:r>
        <w:rPr>
          <w:bCs/>
          <w:b/>
        </w:rPr>
        <w:t xml:space="preserve">Shipping Method:</w:t>
      </w:r>
      <w:r>
        <w:t xml:space="preserve"> </w:t>
      </w:r>
      <w:r>
        <w:t xml:space="preserve">Ground Freight (DDP – Delivered Duty Paid)</w:t>
      </w:r>
    </w:p>
    <w:bookmarkEnd w:id="23"/>
    <w:bookmarkStart w:id="24" w:name="payment-terms"/>
    <w:p>
      <w:pPr>
        <w:pStyle w:val="Heading3"/>
      </w:pPr>
      <w:r>
        <w:t xml:space="preserve">Payment Terms</w:t>
      </w:r>
    </w:p>
    <w:p>
      <w:pPr>
        <w:pStyle w:val="FirstParagraph"/>
      </w:pPr>
      <w:r>
        <w:rPr>
          <w:bCs/>
          <w:b/>
        </w:rPr>
        <w:t xml:space="preserve">Terms:</w:t>
      </w:r>
      <w:r>
        <w:t xml:space="preserve"> </w:t>
      </w:r>
      <w:r>
        <w:t xml:space="preserve">Net 30 days from date of invoice</w:t>
      </w:r>
    </w:p>
    <w:p>
      <w:pPr>
        <w:pStyle w:val="BodyText"/>
      </w:pPr>
      <w:r>
        <w:rPr>
          <w:bCs/>
          <w:b/>
        </w:rPr>
        <w:t xml:space="preserve">Method:</w:t>
      </w:r>
      <w:r>
        <w:t xml:space="preserve"> </w:t>
      </w:r>
      <w:r>
        <w:t xml:space="preserve">Electronic Funds Transfer (EFT)</w:t>
      </w:r>
    </w:p>
    <w:p>
      <w:pPr>
        <w:pStyle w:val="BodyText"/>
      </w:pPr>
      <w:r>
        <w:rPr>
          <w:bCs/>
          <w:b/>
        </w:rPr>
        <w:t xml:space="preserve">Bank:</w:t>
      </w:r>
      <w:r>
        <w:t xml:space="preserve"> </w:t>
      </w:r>
      <w:r>
        <w:t xml:space="preserve">U.S. Treasury – Los Angeles Regional Office</w:t>
      </w:r>
    </w:p>
    <w:p>
      <w:pPr>
        <w:pStyle w:val="BodyText"/>
      </w:pPr>
      <w:r>
        <w:rPr>
          <w:bCs/>
          <w:b/>
        </w:rPr>
        <w:t xml:space="preserve">Routing No.:</w:t>
      </w:r>
      <w:r>
        <w:t xml:space="preserve"> </w:t>
      </w:r>
      <w:r>
        <w:t xml:space="preserve">121000248</w:t>
      </w:r>
    </w:p>
    <w:p>
      <w:pPr>
        <w:pStyle w:val="BodyText"/>
      </w:pPr>
      <w:r>
        <w:rPr>
          <w:bCs/>
          <w:b/>
        </w:rPr>
        <w:t xml:space="preserve">Account No.:</w:t>
      </w:r>
      <w:r>
        <w:t xml:space="preserve"> </w:t>
      </w:r>
      <w:r>
        <w:t xml:space="preserve">00447122008834</w:t>
      </w:r>
    </w:p>
    <w:bookmarkEnd w:id="24"/>
    <w:bookmarkStart w:id="26" w:name="X292c98c702a4a16777d35fd78e9f9d5e956ab2f"/>
    <w:p>
      <w:pPr>
        <w:pStyle w:val="Heading2"/>
      </w:pPr>
      <w:r>
        <w:t xml:space="preserve">Line Items – Military Officer Uniforms, Insignia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Service Uniform (Class A) – Military Officer, 4-Star General Rank, Navy Blue, with embroidered rank insignia and unit patches</w:t>
            </w:r>
          </w:p>
        </w:tc>
        <w:tc>
          <w:tcPr/>
          <w:p>
            <w:pPr>
              <w:pStyle w:val="Compact"/>
              <w:jc w:val="left"/>
            </w:pPr>
            <w:r>
              <w:t xml:space="preserve">SC-OF-4471-A</w:t>
            </w:r>
          </w:p>
        </w:tc>
        <w:tc>
          <w:tcPr/>
          <w:p>
            <w:pPr>
              <w:pStyle w:val="Compact"/>
              <w:jc w:val="left"/>
            </w:pPr>
            <w:r>
              <w:t xml:space="preserve">12</w:t>
            </w:r>
          </w:p>
        </w:tc>
        <w:tc>
          <w:tcPr/>
          <w:p>
            <w:pPr>
              <w:pStyle w:val="Compact"/>
              <w:jc w:val="left"/>
            </w:pPr>
            <w:r>
              <w:t xml:space="preserve">$1,245.00</w:t>
            </w:r>
          </w:p>
        </w:tc>
        <w:tc>
          <w:tcPr/>
          <w:p>
            <w:pPr>
              <w:pStyle w:val="Compact"/>
              <w:jc w:val="left"/>
            </w:pPr>
            <w:r>
              <w:t xml:space="preserve">$14,940.00</w:t>
            </w:r>
          </w:p>
        </w:tc>
      </w:tr>
      <w:tr>
        <w:tc>
          <w:tcPr/>
          <w:p>
            <w:pPr>
              <w:pStyle w:val="Compact"/>
              <w:jc w:val="left"/>
            </w:pPr>
            <w:r>
              <w:t xml:space="preserve">002</w:t>
            </w:r>
          </w:p>
        </w:tc>
        <w:tc>
          <w:tcPr/>
          <w:p>
            <w:pPr>
              <w:pStyle w:val="Compact"/>
              <w:jc w:val="left"/>
            </w:pPr>
            <w:r>
              <w:t xml:space="preserve">Combat Utility Uniform (ACU) – Military Officer, Tan, with name tape, rank tabs, and branch insignia</w:t>
            </w:r>
          </w:p>
        </w:tc>
        <w:tc>
          <w:tcPr/>
          <w:p>
            <w:pPr>
              <w:pStyle w:val="Compact"/>
              <w:jc w:val="left"/>
            </w:pPr>
            <w:r>
              <w:t xml:space="preserve">SC-OF-4471-C</w:t>
            </w:r>
          </w:p>
        </w:tc>
        <w:tc>
          <w:tcPr/>
          <w:p>
            <w:pPr>
              <w:pStyle w:val="Compact"/>
              <w:jc w:val="left"/>
            </w:pPr>
            <w:r>
              <w:t xml:space="preserve">12</w:t>
            </w:r>
          </w:p>
        </w:tc>
        <w:tc>
          <w:tcPr/>
          <w:p>
            <w:pPr>
              <w:pStyle w:val="Compact"/>
              <w:jc w:val="left"/>
            </w:pPr>
            <w:r>
              <w:t xml:space="preserve">$875.00</w:t>
            </w:r>
          </w:p>
        </w:tc>
        <w:tc>
          <w:tcPr/>
          <w:p>
            <w:pPr>
              <w:pStyle w:val="Compact"/>
              <w:jc w:val="left"/>
            </w:pPr>
            <w:r>
              <w:t xml:space="preserve">$10,500.00</w:t>
            </w:r>
          </w:p>
        </w:tc>
      </w:tr>
      <w:tr>
        <w:tc>
          <w:tcPr/>
          <w:p>
            <w:pPr>
              <w:pStyle w:val="Compact"/>
              <w:jc w:val="left"/>
            </w:pPr>
            <w:r>
              <w:t xml:space="preserve">003</w:t>
            </w:r>
          </w:p>
        </w:tc>
        <w:tc>
          <w:tcPr/>
          <w:p>
            <w:pPr>
              <w:pStyle w:val="Compact"/>
              <w:jc w:val="left"/>
            </w:pPr>
            <w:r>
              <w:t xml:space="preserve">Formal Dress Uniform (Mess Jacket) – Military Officer, with medals, ribbons, and gold braid</w:t>
            </w:r>
          </w:p>
        </w:tc>
        <w:tc>
          <w:tcPr/>
          <w:p>
            <w:pPr>
              <w:pStyle w:val="Compact"/>
              <w:jc w:val="left"/>
            </w:pPr>
            <w:r>
              <w:t xml:space="preserve">SC-OF-4471-D</w:t>
            </w:r>
          </w:p>
        </w:tc>
        <w:tc>
          <w:tcPr/>
          <w:p>
            <w:pPr>
              <w:pStyle w:val="Compact"/>
              <w:jc w:val="left"/>
            </w:pPr>
            <w:r>
              <w:t xml:space="preserve">8</w:t>
            </w:r>
          </w:p>
        </w:tc>
        <w:tc>
          <w:tcPr/>
          <w:p>
            <w:pPr>
              <w:pStyle w:val="Compact"/>
              <w:jc w:val="left"/>
            </w:pPr>
            <w:r>
              <w:t xml:space="preserve">$2,340.00</w:t>
            </w:r>
          </w:p>
        </w:tc>
        <w:tc>
          <w:tcPr/>
          <w:p>
            <w:pPr>
              <w:pStyle w:val="Compact"/>
              <w:jc w:val="left"/>
            </w:pPr>
            <w:r>
              <w:t xml:space="preserve">$18,720.00</w:t>
            </w:r>
          </w:p>
        </w:tc>
      </w:tr>
      <w:tr>
        <w:tc>
          <w:tcPr/>
          <w:p>
            <w:pPr>
              <w:pStyle w:val="Compact"/>
              <w:jc w:val="left"/>
            </w:pPr>
            <w:r>
              <w:t xml:space="preserve">004</w:t>
            </w:r>
          </w:p>
        </w:tc>
        <w:tc>
          <w:tcPr/>
          <w:p>
            <w:pPr>
              <w:pStyle w:val="Compact"/>
              <w:jc w:val="left"/>
            </w:pPr>
            <w:r>
              <w:t xml:space="preserve">Officer's Campaign Hat / Cover – Military Officer, with gold cord and eagle insignia</w:t>
            </w:r>
          </w:p>
        </w:tc>
        <w:tc>
          <w:tcPr/>
          <w:p>
            <w:pPr>
              <w:pStyle w:val="Compact"/>
              <w:jc w:val="left"/>
            </w:pPr>
            <w:r>
              <w:t xml:space="preserve">SC-OF-4471-H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005</w:t>
            </w:r>
          </w:p>
        </w:tc>
        <w:tc>
          <w:tcPr/>
          <w:p>
            <w:pPr>
              <w:pStyle w:val="Compact"/>
              <w:jc w:val="left"/>
            </w:pPr>
            <w:r>
              <w:t xml:space="preserve">Officer's Belt &amp; Buckle Set – Military Officer, leather with silver eagle buckle</w:t>
            </w:r>
          </w:p>
        </w:tc>
        <w:tc>
          <w:tcPr/>
          <w:p>
            <w:pPr>
              <w:pStyle w:val="Compact"/>
              <w:jc w:val="left"/>
            </w:pPr>
            <w:r>
              <w:t xml:space="preserve">SC-OF-4471-B</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006</w:t>
            </w:r>
          </w:p>
        </w:tc>
        <w:tc>
          <w:tcPr/>
          <w:p>
            <w:pPr>
              <w:pStyle w:val="Compact"/>
              <w:jc w:val="left"/>
            </w:pPr>
            <w:r>
              <w:t xml:space="preserve">Officer's Gloves (White Dress) – Military Officer, kid leather, size L/XL</w:t>
            </w:r>
          </w:p>
        </w:tc>
        <w:tc>
          <w:tcPr/>
          <w:p>
            <w:pPr>
              <w:pStyle w:val="Compact"/>
              <w:jc w:val="left"/>
            </w:pPr>
            <w:r>
              <w:t xml:space="preserve">SC-OF-4471-G</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007</w:t>
            </w:r>
          </w:p>
        </w:tc>
        <w:tc>
          <w:tcPr/>
          <w:p>
            <w:pPr>
              <w:pStyle w:val="Compact"/>
              <w:jc w:val="left"/>
            </w:pPr>
            <w:r>
              <w:t xml:space="preserve">Officer's Field Pack &amp; Tactical Vest – Military Officer, MOLLE-compatible, olive drab</w:t>
            </w:r>
          </w:p>
        </w:tc>
        <w:tc>
          <w:tcPr/>
          <w:p>
            <w:pPr>
              <w:pStyle w:val="Compact"/>
              <w:jc w:val="left"/>
            </w:pPr>
            <w:r>
              <w:t xml:space="preserve">SC-OF-4471-T</w:t>
            </w:r>
          </w:p>
        </w:tc>
        <w:tc>
          <w:tcPr/>
          <w:p>
            <w:pPr>
              <w:pStyle w:val="Compact"/>
              <w:jc w:val="left"/>
            </w:pPr>
            <w:r>
              <w:t xml:space="preserve">12</w:t>
            </w:r>
          </w:p>
        </w:tc>
        <w:tc>
          <w:tcPr/>
          <w:p>
            <w:pPr>
              <w:pStyle w:val="Compact"/>
              <w:jc w:val="left"/>
            </w:pPr>
            <w:r>
              <w:t xml:space="preserve">$410.00</w:t>
            </w:r>
          </w:p>
        </w:tc>
        <w:tc>
          <w:tcPr/>
          <w:p>
            <w:pPr>
              <w:pStyle w:val="Compact"/>
              <w:jc w:val="left"/>
            </w:pPr>
            <w:r>
              <w:t xml:space="preserve">$4,920.00</w:t>
            </w:r>
          </w:p>
        </w:tc>
      </w:tr>
      <w:tr>
        <w:tc>
          <w:tcPr/>
          <w:p>
            <w:pPr>
              <w:pStyle w:val="Compact"/>
              <w:jc w:val="left"/>
            </w:pPr>
            <w:r>
              <w:t xml:space="preserve">008</w:t>
            </w:r>
          </w:p>
        </w:tc>
        <w:tc>
          <w:tcPr/>
          <w:p>
            <w:pPr>
              <w:pStyle w:val="Compact"/>
              <w:jc w:val="left"/>
            </w:pPr>
            <w:r>
              <w:t xml:space="preserve">Officer's Identification &amp; Credential Kit – Military Officer, laminated ID, challenge coin, unit patch set</w:t>
            </w:r>
          </w:p>
        </w:tc>
        <w:tc>
          <w:tcPr/>
          <w:p>
            <w:pPr>
              <w:pStyle w:val="Compact"/>
              <w:jc w:val="left"/>
            </w:pPr>
            <w:r>
              <w:t xml:space="preserve">SC-OF-4471-ID</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009</w:t>
            </w:r>
          </w:p>
        </w:tc>
        <w:tc>
          <w:tcPr/>
          <w:p>
            <w:pPr>
              <w:pStyle w:val="Compact"/>
              <w:jc w:val="left"/>
            </w:pPr>
            <w:r>
              <w:t xml:space="preserve">Officer's Boot Set (Black Dress &amp; Tan Combat) – Military Officer, size 10–13</w:t>
            </w:r>
          </w:p>
        </w:tc>
        <w:tc>
          <w:tcPr/>
          <w:p>
            <w:pPr>
              <w:pStyle w:val="Compact"/>
              <w:jc w:val="left"/>
            </w:pPr>
            <w:r>
              <w:t xml:space="preserve">SC-OF-4471-FT</w:t>
            </w:r>
          </w:p>
        </w:tc>
        <w:tc>
          <w:tcPr/>
          <w:p>
            <w:pPr>
              <w:pStyle w:val="Compact"/>
              <w:jc w:val="left"/>
            </w:pPr>
            <w:r>
              <w:t xml:space="preserve">12</w:t>
            </w:r>
          </w:p>
        </w:tc>
        <w:tc>
          <w:tcPr/>
          <w:p>
            <w:pPr>
              <w:pStyle w:val="Compact"/>
              <w:jc w:val="left"/>
            </w:pPr>
            <w:r>
              <w:t xml:space="preserve">$295.00</w:t>
            </w:r>
          </w:p>
        </w:tc>
        <w:tc>
          <w:tcPr/>
          <w:p>
            <w:pPr>
              <w:pStyle w:val="Compact"/>
              <w:jc w:val="left"/>
            </w:pPr>
            <w:r>
              <w:t xml:space="preserve">$3,540.00</w:t>
            </w:r>
          </w:p>
        </w:tc>
      </w:tr>
      <w:tr>
        <w:tc>
          <w:tcPr/>
          <w:p>
            <w:pPr>
              <w:pStyle w:val="Compact"/>
              <w:jc w:val="left"/>
            </w:pPr>
            <w:r>
              <w:t xml:space="preserve">010</w:t>
            </w:r>
          </w:p>
        </w:tc>
        <w:tc>
          <w:tcPr/>
          <w:p>
            <w:pPr>
              <w:pStyle w:val="Compact"/>
              <w:jc w:val="left"/>
            </w:pPr>
            <w:r>
              <w:t xml:space="preserve">Officer's Watch (Field) – Military Officer, 24-hour dial, NATO strap, water-resistant</w:t>
            </w:r>
          </w:p>
        </w:tc>
        <w:tc>
          <w:tcPr/>
          <w:p>
            <w:pPr>
              <w:pStyle w:val="Compact"/>
              <w:jc w:val="left"/>
            </w:pPr>
            <w:r>
              <w:t xml:space="preserve">SC-OF-4471-W</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$63,180.00</w:t>
            </w:r>
          </w:p>
        </w:tc>
      </w:tr>
      <w:tr>
        <w:tc>
          <w:tcPr>
            <w:gridSpan w:val="5"/>
          </w:tcPr>
          <w:p>
            <w:pPr>
              <w:pStyle w:val="Compact"/>
              <w:jc w:val="right"/>
            </w:pPr>
            <w:r>
              <w:t xml:space="preserve">Sales Tax (8.75% – Los Angeles County, CA)</w:t>
            </w:r>
          </w:p>
        </w:tc>
        <w:tc>
          <w:tcPr/>
          <w:p>
            <w:pPr>
              <w:pStyle w:val="Compact"/>
              <w:jc w:val="left"/>
            </w:pPr>
            <w:r>
              <w:t xml:space="preserve">$5,528.25</w:t>
            </w:r>
          </w:p>
        </w:tc>
      </w:tr>
      <w:tr>
        <w:tc>
          <w:tcPr>
            <w:gridSpan w:val="5"/>
          </w:tcPr>
          <w:p>
            <w:pPr>
              <w:pStyle w:val="Compact"/>
              <w:jc w:val="right"/>
            </w:pPr>
            <w:r>
              <w:t xml:space="preserve">Freight &amp; Handling (Los Angeles Metro)</w:t>
            </w:r>
          </w:p>
        </w:tc>
        <w:tc>
          <w:tcPr/>
          <w:p>
            <w:pPr>
              <w:pStyle w:val="Compact"/>
              <w:jc w:val="left"/>
            </w:pPr>
            <w:r>
              <w:t xml:space="preserve">$485.00</w:t>
            </w:r>
          </w:p>
        </w:tc>
      </w:tr>
      <w:tr>
        <w:tc>
          <w:tcPr>
            <w:gridSpan w:val="5"/>
          </w:tcPr>
          <w:p>
            <w:pPr>
              <w:pStyle w:val="Compact"/>
              <w:jc w:val="right"/>
            </w:pPr>
            <w:r>
              <w:t xml:space="preserve">TOTAL AMOUNT DUE (USD)</w:t>
            </w:r>
          </w:p>
        </w:tc>
        <w:tc>
          <w:tcPr/>
          <w:p>
            <w:pPr>
              <w:pStyle w:val="Compact"/>
              <w:jc w:val="left"/>
            </w:pPr>
            <w:r>
              <w:t xml:space="preserve">$69,193.25</w:t>
            </w:r>
          </w:p>
        </w:tc>
      </w:tr>
    </w:tbl>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Southern California Logistics Command and Pacific Defense Apparel &amp; Equipment Co. for the procurement of uniforms, insignia, and tactical equipment designated for</w:t>
      </w:r>
      <w:r>
        <w:t xml:space="preserve"> </w:t>
      </w:r>
      <w:r>
        <w:t xml:space="preserve">Military Officer</w:t>
      </w:r>
      <w:r>
        <w:t xml:space="preserve"> </w:t>
      </w:r>
      <w:r>
        <w:t xml:space="preserve">personnel assigned to the Los Angeles garrison.</w:t>
      </w:r>
    </w:p>
    <w:p>
      <w:pPr>
        <w:numPr>
          <w:ilvl w:val="0"/>
          <w:numId w:val="1001"/>
        </w:numPr>
        <w:pStyle w:val="Compact"/>
      </w:pPr>
      <w:r>
        <w:t xml:space="preserve">All items listed herein must conform to Department of Defense (DoD) specifications and Federal Acquisition Regulation (FAR) standards. The supplier warrants that every</w:t>
      </w:r>
      <w:r>
        <w:t xml:space="preserve"> </w:t>
      </w:r>
      <w:r>
        <w:t xml:space="preserve">Military Officer</w:t>
      </w:r>
      <w:r>
        <w:t xml:space="preserve"> </w:t>
      </w:r>
      <w:r>
        <w:t xml:space="preserve">garment and accessory shall meet or exceed the quality thresholds established by the U.S. Army &amp; Navy Exchange (NEX) and the Defense Logistics Agency.</w:t>
      </w:r>
    </w:p>
    <w:p>
      <w:pPr>
        <w:numPr>
          <w:ilvl w:val="0"/>
          <w:numId w:val="1001"/>
        </w:numPr>
        <w:pStyle w:val="Compact"/>
      </w:pPr>
      <w:r>
        <w:t xml:space="preserve">Delivery shall be made to the receiving address in</w:t>
      </w:r>
      <w:r>
        <w:t xml:space="preserve"> </w:t>
      </w:r>
      <w:r>
        <w:t xml:space="preserve">United States Los Angeles</w:t>
      </w:r>
      <w:r>
        <w:t xml:space="preserve"> </w:t>
      </w:r>
      <w:r>
        <w:t xml:space="preserve">within the specified delivery window. Late delivery beyond July 15, 2025, shall incur a penalty of 1.5% of the total contract value per calendar day of delay, up to a maximum of 10%.</w:t>
      </w:r>
    </w:p>
    <w:p>
      <w:pPr>
        <w:numPr>
          <w:ilvl w:val="0"/>
          <w:numId w:val="1001"/>
        </w:numPr>
        <w:pStyle w:val="Compact"/>
      </w:pPr>
      <w:r>
        <w:t xml:space="preserve">The supplier shall provide a Certificate of Conformance and a detailed packing list with each shipment. All</w:t>
      </w:r>
      <w:r>
        <w:t xml:space="preserve"> </w:t>
      </w:r>
      <w:r>
        <w:t xml:space="preserve">Military Officer</w:t>
      </w:r>
      <w:r>
        <w:t xml:space="preserve"> </w:t>
      </w:r>
      <w:r>
        <w:t xml:space="preserve">items must be individually tagged with the Purchase Order number (PO-2025-LA-08472) and the recipient's service number.</w:t>
      </w:r>
    </w:p>
    <w:p>
      <w:pPr>
        <w:numPr>
          <w:ilvl w:val="0"/>
          <w:numId w:val="1001"/>
        </w:numPr>
        <w:pStyle w:val="Compact"/>
      </w:pPr>
      <w:r>
        <w:t xml:space="preserve">Payment shall be processed via EFT to the U.S. Treasury account listed above within thirty (30) calendar days of the buyer's receipt and acceptance of the goods. No payment shall be due until all items have been inspected and approved by the Receiving Officer at Fort Bonifaz Barracks, Los Angeles.</w:t>
      </w:r>
    </w:p>
    <w:p>
      <w:pPr>
        <w:numPr>
          <w:ilvl w:val="0"/>
          <w:numId w:val="1001"/>
        </w:numPr>
        <w:pStyle w:val="Compact"/>
      </w:pPr>
      <w:r>
        <w:t xml:space="preserve">The supplier assumes full risk of loss or damage to the goods until written acceptance is issued by the buyer. Any defective or non-conforming</w:t>
      </w:r>
      <w:r>
        <w:t xml:space="preserve"> </w:t>
      </w:r>
      <w:r>
        <w:t xml:space="preserve">Military Officer</w:t>
      </w:r>
      <w:r>
        <w:t xml:space="preserve"> </w:t>
      </w:r>
      <w:r>
        <w:t xml:space="preserve">equipment must be replaced at the supplier's sole expense within fifteen (15) business days of notification.</w:t>
      </w:r>
    </w:p>
    <w:p>
      <w:pPr>
        <w:numPr>
          <w:ilvl w:val="0"/>
          <w:numId w:val="1001"/>
        </w:numPr>
        <w:pStyle w:val="Compact"/>
      </w:pPr>
      <w:r>
        <w:t xml:space="preserve">This</w:t>
      </w:r>
      <w:r>
        <w:t xml:space="preserve"> </w:t>
      </w:r>
      <w:r>
        <w:t xml:space="preserve">Purchase Order</w:t>
      </w:r>
      <w:r>
        <w:t xml:space="preserve"> </w:t>
      </w:r>
      <w:r>
        <w:t xml:space="preserve">is governed by the laws of the State of California and the federal laws of the</w:t>
      </w:r>
      <w:r>
        <w:t xml:space="preserve"> </w:t>
      </w:r>
      <w:r>
        <w:t xml:space="preserve">United States</w:t>
      </w:r>
      <w:r>
        <w:t xml:space="preserve">. Any disputes arising under this agreement shall be resolved in the United States District Court for the Central District of California, Los Angeles Division.</w:t>
      </w:r>
    </w:p>
    <w:p>
      <w:pPr>
        <w:numPr>
          <w:ilvl w:val="0"/>
          <w:numId w:val="1001"/>
        </w:numPr>
        <w:pStyle w:val="Compact"/>
      </w:pPr>
      <w:r>
        <w:t xml:space="preserve">The supplier certifies compliance with all applicable Equal Employment Opportunity (EEO) regulations, the Trade Agreements Act (TAA), and Buy American Act requirements. All</w:t>
      </w:r>
      <w:r>
        <w:t xml:space="preserve"> </w:t>
      </w:r>
      <w:r>
        <w:t xml:space="preserve">Military Officer</w:t>
      </w:r>
      <w:r>
        <w:t xml:space="preserve"> </w:t>
      </w:r>
      <w:r>
        <w:t xml:space="preserve">textiles and components must be manufactured in the United States or in a TAA-eligible country.</w:t>
      </w:r>
    </w:p>
    <w:p>
      <w:pPr>
        <w:numPr>
          <w:ilvl w:val="0"/>
          <w:numId w:val="1001"/>
        </w:numPr>
        <w:pStyle w:val="Compact"/>
      </w:pPr>
      <w:r>
        <w:t xml:space="preserve">This</w:t>
      </w:r>
      <w:r>
        <w:t xml:space="preserve"> </w:t>
      </w:r>
      <w:r>
        <w:t xml:space="preserve">Purchase Order</w:t>
      </w:r>
      <w:r>
        <w:t xml:space="preserve"> </w:t>
      </w:r>
      <w:r>
        <w:t xml:space="preserve">may not be assigned or subcontracted without prior written consent from the Procurement Officer. The supplier shall maintain all records related to this order for a minimum of seven (7) years in accordance with DoD financial management regulations.</w:t>
      </w:r>
    </w:p>
    <w:p>
      <w:pPr>
        <w:numPr>
          <w:ilvl w:val="0"/>
          <w:numId w:val="1001"/>
        </w:numPr>
        <w:pStyle w:val="Compact"/>
      </w:pPr>
      <w:r>
        <w:t xml:space="preserve">Any modifications to this</w:t>
      </w:r>
      <w:r>
        <w:t xml:space="preserve"> </w:t>
      </w:r>
      <w:r>
        <w:t xml:space="preserve">Purchase Order</w:t>
      </w:r>
      <w:r>
        <w:t xml:space="preserve"> </w:t>
      </w:r>
      <w:r>
        <w:t xml:space="preserve">must be executed in writing by both parties. Verbal agreements or email correspondence shall not constitute a valid amendment to the terms set forth herein.</w:t>
      </w:r>
    </w:p>
    <w:bookmarkEnd w:id="25"/>
    <w:p>
      <w:pPr>
        <w:pStyle w:val="FirstParagraph"/>
      </w:pPr>
      <w:r>
        <w:rPr>
          <w:bCs/>
          <w:b/>
        </w:rPr>
        <w:t xml:space="preserve">Authorized by (Buyer):</w:t>
      </w:r>
    </w:p>
    <w:p>
      <w:pPr>
        <w:pStyle w:val="BodyText"/>
      </w:pPr>
      <w:r>
        <w:t xml:space="preserve">Major David R. Thompson</w:t>
      </w:r>
      <w:r>
        <w:br/>
      </w:r>
      <w:r>
        <w:t xml:space="preserve">Procurement Officer, Southern California Logistics Command</w:t>
      </w:r>
      <w:r>
        <w:br/>
      </w:r>
      <w:r>
        <w:t xml:space="preserve">Date: _______________</w:t>
      </w:r>
    </w:p>
    <w:p>
      <w:pPr>
        <w:pStyle w:val="BodyText"/>
      </w:pPr>
      <w:r>
        <w:rPr>
          <w:bCs/>
          <w:b/>
        </w:rPr>
        <w:t xml:space="preserve">Accepted by (Seller):</w:t>
      </w:r>
    </w:p>
    <w:p>
      <w:pPr>
        <w:pStyle w:val="BodyText"/>
      </w:pPr>
      <w:r>
        <w:t xml:space="preserve">Karen L. Whitfield</w:t>
      </w:r>
      <w:r>
        <w:br/>
      </w:r>
      <w:r>
        <w:t xml:space="preserve">Sales Director, Pacific Defense Apparel &amp; Equipment Co.</w:t>
      </w:r>
      <w:r>
        <w:br/>
      </w:r>
      <w:r>
        <w:t xml:space="preserve">Date: _______________</w:t>
      </w:r>
    </w:p>
    <w:p>
      <w:pPr>
        <w:pStyle w:val="BodyText"/>
      </w:pPr>
      <w:r>
        <w:t xml:space="preserve">This Purchase Order document was generated by the Southern California Logistics Command Procurement Division, Los Angeles, California, United States.</w:t>
      </w:r>
    </w:p>
    <w:p>
      <w:pPr>
        <w:pStyle w:val="BodyText"/>
      </w:pPr>
      <w:r>
        <w:t xml:space="preserve">Document Reference: PO-2025-LA-08472 | Classification: UNCLASSIFIED // FOR OFFICIAL USE ONLY</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Contract</dc:title>
  <dc:creator/>
  <dc:language>en</dc:language>
  <cp:keywords/>
  <dcterms:created xsi:type="dcterms:W3CDTF">2026-10-10T08:42:49Z</dcterms:created>
  <dcterms:modified xsi:type="dcterms:W3CDTF">2026-10-10T08:42:49Z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