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Belgium</w:t>
      </w:r>
      <w:r>
        <w:t xml:space="preserve"> </w:t>
      </w:r>
      <w:r>
        <w:t xml:space="preserve">Brussels</w:t>
      </w:r>
    </w:p>
    <w:bookmarkStart w:id="20" w:name="purchase-order"/>
    <w:p>
      <w:pPr>
        <w:pStyle w:val="Heading1"/>
      </w:pPr>
      <w:r>
        <w:t xml:space="preserve">PURCHASE ORDER</w:t>
      </w:r>
    </w:p>
    <w:p>
      <w:pPr>
        <w:pStyle w:val="FirstParagraph"/>
      </w:pPr>
      <w:r>
        <w:t xml:space="preserve">Professional Musician Services — Belgium Brussels</w:t>
      </w:r>
    </w:p>
    <w:p>
      <w:pPr>
        <w:pStyle w:val="BodyText"/>
      </w:pPr>
      <w:r>
        <w:t xml:space="preserve">PO No.: BB-2025-MUS-04782</w:t>
      </w:r>
    </w:p>
    <w:p>
      <w:pPr>
        <w:pStyle w:val="BodyText"/>
      </w:pPr>
      <w:r>
        <w:t xml:space="preserve">Date of Issue: 15 June 2025  |  Valid Until: 15 September 2025</w:t>
      </w:r>
    </w:p>
    <w:bookmarkEnd w:id="20"/>
    <w:bookmarkStart w:id="21" w:name="purchasing-entity-buyer"/>
    <w:p>
      <w:pPr>
        <w:pStyle w:val="Heading3"/>
      </w:pPr>
      <w:r>
        <w:t xml:space="preserve">Purchasing Entity (Buyer)</w:t>
      </w:r>
    </w:p>
    <w:p>
      <w:pPr>
        <w:pStyle w:val="FirstParagraph"/>
      </w:pPr>
      <w:r>
        <w:rPr>
          <w:bCs/>
          <w:b/>
        </w:rPr>
        <w:t xml:space="preserve">Company:</w:t>
      </w:r>
      <w:r>
        <w:t xml:space="preserve"> </w:t>
      </w:r>
      <w:r>
        <w:t xml:space="preserve">Brussels Cultural Events S.A.</w:t>
      </w:r>
    </w:p>
    <w:p>
      <w:pPr>
        <w:pStyle w:val="BodyText"/>
      </w:pPr>
      <w:r>
        <w:rPr>
          <w:bCs/>
          <w:b/>
        </w:rPr>
        <w:t xml:space="preserve">Address:</w:t>
      </w:r>
      <w:r>
        <w:t xml:space="preserve"> </w:t>
      </w:r>
      <w:r>
        <w:t xml:space="preserve">Avenue Louise 245, 1050 Brussels, Belgium</w:t>
      </w:r>
    </w:p>
    <w:p>
      <w:pPr>
        <w:pStyle w:val="BodyText"/>
      </w:pPr>
      <w:r>
        <w:rPr>
          <w:bCs/>
          <w:b/>
        </w:rPr>
        <w:t xml:space="preserve">VAT No. (BE):</w:t>
      </w:r>
      <w:r>
        <w:t xml:space="preserve"> </w:t>
      </w:r>
      <w:r>
        <w:t xml:space="preserve">BE 0765.432.109</w:t>
      </w:r>
    </w:p>
    <w:p>
      <w:pPr>
        <w:pStyle w:val="BodyText"/>
      </w:pPr>
      <w:r>
        <w:rPr>
          <w:bCs/>
          <w:b/>
        </w:rPr>
        <w:t xml:space="preserve">Contact:</w:t>
      </w:r>
      <w:r>
        <w:t xml:space="preserve"> </w:t>
      </w:r>
      <w:r>
        <w:t xml:space="preserve">Mr. Jean-Pierre Van den Berghe</w:t>
      </w:r>
    </w:p>
    <w:p>
      <w:pPr>
        <w:pStyle w:val="BodyText"/>
      </w:pPr>
      <w:r>
        <w:rPr>
          <w:bCs/>
          <w:b/>
        </w:rPr>
        <w:t xml:space="preserve">Email:</w:t>
      </w:r>
      <w:r>
        <w:t xml:space="preserve"> </w:t>
      </w:r>
      <w:r>
        <w:t xml:space="preserve">procurement@brusselsculturalevents.be</w:t>
      </w:r>
    </w:p>
    <w:p>
      <w:pPr>
        <w:pStyle w:val="BodyText"/>
      </w:pPr>
      <w:r>
        <w:rPr>
          <w:bCs/>
          <w:b/>
        </w:rPr>
        <w:t xml:space="preserve">Phone:</w:t>
      </w:r>
      <w:r>
        <w:t xml:space="preserve"> </w:t>
      </w:r>
      <w:r>
        <w:t xml:space="preserve">+32 2 640 12 34</w:t>
      </w:r>
    </w:p>
    <w:bookmarkEnd w:id="21"/>
    <w:bookmarkStart w:id="22" w:name="supplier-service-provider"/>
    <w:p>
      <w:pPr>
        <w:pStyle w:val="Heading3"/>
      </w:pPr>
      <w:r>
        <w:t xml:space="preserve">Supplier / Service Provider</w:t>
      </w:r>
    </w:p>
    <w:p>
      <w:pPr>
        <w:pStyle w:val="FirstParagraph"/>
      </w:pPr>
      <w:r>
        <w:rPr>
          <w:bCs/>
          <w:b/>
        </w:rPr>
        <w:t xml:space="preserve">Musician Name:</w:t>
      </w:r>
      <w:r>
        <w:t xml:space="preserve"> </w:t>
      </w:r>
      <w:r>
        <w:t xml:space="preserve">Ms. Amélie De Smet</w:t>
      </w:r>
    </w:p>
    <w:p>
      <w:pPr>
        <w:pStyle w:val="BodyText"/>
      </w:pPr>
      <w:r>
        <w:rPr>
          <w:bCs/>
          <w:b/>
        </w:rPr>
        <w:t xml:space="preserve">Profession:</w:t>
      </w:r>
      <w:r>
        <w:t xml:space="preserve"> </w:t>
      </w:r>
      <w:r>
        <w:t xml:space="preserve">Professional Musician (Classical Piano &amp; Vocal Performance)</w:t>
      </w:r>
    </w:p>
    <w:p>
      <w:pPr>
        <w:pStyle w:val="BodyText"/>
      </w:pPr>
      <w:r>
        <w:rPr>
          <w:bCs/>
          <w:b/>
        </w:rPr>
        <w:t xml:space="preserve">Address:</w:t>
      </w:r>
      <w:r>
        <w:t xml:space="preserve"> </w:t>
      </w:r>
      <w:r>
        <w:t xml:space="preserve">Rue de la Loi 88, 1040 Brussels, Belgium</w:t>
      </w:r>
    </w:p>
    <w:p>
      <w:pPr>
        <w:pStyle w:val="BodyText"/>
      </w:pPr>
      <w:r>
        <w:rPr>
          <w:bCs/>
          <w:b/>
        </w:rPr>
        <w:t xml:space="preserve">VAT No. (BE):</w:t>
      </w:r>
      <w:r>
        <w:t xml:space="preserve"> </w:t>
      </w:r>
      <w:r>
        <w:t xml:space="preserve">BE 0812.567.432</w:t>
      </w:r>
    </w:p>
    <w:p>
      <w:pPr>
        <w:pStyle w:val="BodyText"/>
      </w:pPr>
      <w:r>
        <w:rPr>
          <w:bCs/>
          <w:b/>
        </w:rPr>
        <w:t xml:space="preserve">Contact:</w:t>
      </w:r>
      <w:r>
        <w:t xml:space="preserve"> </w:t>
      </w:r>
      <w:r>
        <w:t xml:space="preserve">Ms. Amélie De Smet</w:t>
      </w:r>
    </w:p>
    <w:p>
      <w:pPr>
        <w:pStyle w:val="BodyText"/>
      </w:pPr>
      <w:r>
        <w:rPr>
          <w:bCs/>
          <w:b/>
        </w:rPr>
        <w:t xml:space="preserve">Email:</w:t>
      </w:r>
      <w:r>
        <w:t xml:space="preserve"> </w:t>
      </w:r>
      <w:r>
        <w:t xml:space="preserve">amelie.desmet@musician.be</w:t>
      </w:r>
    </w:p>
    <w:p>
      <w:pPr>
        <w:pStyle w:val="BodyText"/>
      </w:pPr>
      <w:r>
        <w:rPr>
          <w:bCs/>
          <w:b/>
        </w:rPr>
        <w:t xml:space="preserve">Phone:</w:t>
      </w:r>
      <w:r>
        <w:t xml:space="preserve"> </w:t>
      </w:r>
      <w:r>
        <w:t xml:space="preserve">+32 475 89 67 21</w:t>
      </w:r>
    </w:p>
    <w:bookmarkEnd w:id="22"/>
    <w:bookmarkStart w:id="23" w:name="purpose-of-this-purchase-order"/>
    <w:p>
      <w:pPr>
        <w:pStyle w:val="Heading2"/>
      </w:pPr>
      <w:r>
        <w:t xml:space="preserve">1. Purpose of This Purchase Order</w:t>
      </w:r>
    </w:p>
    <w:p>
      <w:pPr>
        <w:pStyle w:val="FirstParagraph"/>
      </w:pPr>
      <w:r>
        <w:t xml:space="preserve">This</w:t>
      </w:r>
      <w:r>
        <w:t xml:space="preserve"> </w:t>
      </w:r>
      <w:r>
        <w:t xml:space="preserve">Purchase Order</w:t>
      </w:r>
      <w:r>
        <w:t xml:space="preserve"> </w:t>
      </w:r>
      <w:r>
        <w:t xml:space="preserve">is issued by Brussels Cultural Events S.A. to formally engage the services of a professional</w:t>
      </w:r>
      <w:r>
        <w:t xml:space="preserve"> </w:t>
      </w:r>
      <w:r>
        <w:t xml:space="preserve">Musician</w:t>
      </w:r>
      <w:r>
        <w:t xml:space="preserve"> </w:t>
      </w:r>
      <w:r>
        <w:t xml:space="preserve">for a series of cultural performances and private events to be held within the municipality of</w:t>
      </w:r>
      <w:r>
        <w:t xml:space="preserve"> </w:t>
      </w:r>
      <w:r>
        <w:t xml:space="preserve">Belgium Brussels</w:t>
      </w:r>
      <w:r>
        <w:t xml:space="preserve">. This document constitutes a binding commercial agreement between the purchasing entity and the</w:t>
      </w:r>
      <w:r>
        <w:t xml:space="preserve"> </w:t>
      </w:r>
      <w:r>
        <w:t xml:space="preserve">Musician</w:t>
      </w:r>
      <w:r>
        <w:t xml:space="preserve"> </w:t>
      </w:r>
      <w:r>
        <w:t xml:space="preserve">for the provision of live musical performances, rehearsal sessions, and related artistic services. All terms, conditions, and obligations outlined herein shall be governed by the commercial laws of the Kingdom of Belgium and shall apply exclusively to engagements conducted within the administrative boundaries of</w:t>
      </w:r>
      <w:r>
        <w:t xml:space="preserve"> </w:t>
      </w:r>
      <w:r>
        <w:t xml:space="preserve">Belgium Brussels</w:t>
      </w:r>
      <w:r>
        <w:t xml:space="preserve">.</w:t>
      </w:r>
    </w:p>
    <w:bookmarkEnd w:id="23"/>
    <w:bookmarkStart w:id="24" w:name="scope-of-services-musician-engagement"/>
    <w:p>
      <w:pPr>
        <w:pStyle w:val="Heading2"/>
      </w:pPr>
      <w:r>
        <w:t xml:space="preserve">2. Scope of Services — Musician Engagement</w:t>
      </w:r>
    </w:p>
    <w:p>
      <w:pPr>
        <w:pStyle w:val="FirstParagraph"/>
      </w:pPr>
      <w:r>
        <w:t xml:space="preserve">The</w:t>
      </w:r>
      <w:r>
        <w:t xml:space="preserve"> </w:t>
      </w:r>
      <w:r>
        <w:t xml:space="preserve">Musician</w:t>
      </w:r>
      <w:r>
        <w:t xml:space="preserve"> </w:t>
      </w:r>
      <w:r>
        <w:t xml:space="preserve">engaged under this</w:t>
      </w:r>
      <w:r>
        <w:t xml:space="preserve"> </w:t>
      </w:r>
      <w:r>
        <w:t xml:space="preserve">Purchase Order</w:t>
      </w:r>
      <w:r>
        <w:t xml:space="preserve"> </w:t>
      </w:r>
      <w:r>
        <w:t xml:space="preserve">shall provide the following services in</w:t>
      </w:r>
      <w:r>
        <w:t xml:space="preserve"> </w:t>
      </w:r>
      <w:r>
        <w:t xml:space="preserve">Belgium Brussels</w:t>
      </w:r>
      <w:r>
        <w:t xml:space="preserve">:</w:t>
      </w:r>
    </w:p>
    <w:p>
      <w:pPr>
        <w:numPr>
          <w:ilvl w:val="0"/>
          <w:numId w:val="1001"/>
        </w:numPr>
        <w:pStyle w:val="Compact"/>
      </w:pPr>
      <w:r>
        <w:t xml:space="preserve">Live classical piano and vocal performance at the annual Brussels Heritage Gala, scheduled for 22 August 2025, at the Palais des Beaux-Arts, Brussels.</w:t>
      </w:r>
    </w:p>
    <w:p>
      <w:pPr>
        <w:numPr>
          <w:ilvl w:val="0"/>
          <w:numId w:val="1001"/>
        </w:numPr>
        <w:pStyle w:val="Compact"/>
      </w:pPr>
      <w:r>
        <w:t xml:space="preserve">Two (2) private corporate events for Belgian-based companies, to be performed at venues within the Brussels-Capital Region.</w:t>
      </w:r>
    </w:p>
    <w:p>
      <w:pPr>
        <w:numPr>
          <w:ilvl w:val="0"/>
          <w:numId w:val="1001"/>
        </w:numPr>
        <w:pStyle w:val="Compact"/>
      </w:pPr>
      <w:r>
        <w:t xml:space="preserve">One (1) public concert at the Place du Grand Sablon, Brussels, as part of the Brussels Summer Music Festival.</w:t>
      </w:r>
    </w:p>
    <w:p>
      <w:pPr>
        <w:numPr>
          <w:ilvl w:val="0"/>
          <w:numId w:val="1001"/>
        </w:numPr>
        <w:pStyle w:val="Compact"/>
      </w:pPr>
      <w:r>
        <w:t xml:space="preserve">Three (3) rehearsal sessions at the Brussels Philharmonic Rehearsal Hall, Rue de la Régence 3, 1000 Brussels.</w:t>
      </w:r>
    </w:p>
    <w:p>
      <w:pPr>
        <w:numPr>
          <w:ilvl w:val="0"/>
          <w:numId w:val="1001"/>
        </w:numPr>
        <w:pStyle w:val="Compact"/>
      </w:pPr>
      <w:r>
        <w:t xml:space="preserve">Preparation and arrangement of a custom musical programme tailored to the thematic requirements of each event in</w:t>
      </w:r>
      <w:r>
        <w:t xml:space="preserve"> </w:t>
      </w:r>
      <w:r>
        <w:t xml:space="preserve">Belgium Brussels</w:t>
      </w:r>
      <w:r>
        <w:t xml:space="preserve">.</w:t>
      </w:r>
    </w:p>
    <w:bookmarkEnd w:id="24"/>
    <w:bookmarkStart w:id="25" w:name="line-items-pricing"/>
    <w:p>
      <w:pPr>
        <w:pStyle w:val="Heading2"/>
      </w:pPr>
      <w:r>
        <w:t xml:space="preserve">3. Line Items &amp; Pricing</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Location (Belgium Brussels)</w:t>
            </w:r>
          </w:p>
        </w:tc>
        <w:tc>
          <w:tcPr/>
          <w:p>
            <w:pPr>
              <w:pStyle w:val="Compact"/>
              <w:jc w:val="left"/>
            </w:pPr>
            <w:r>
              <w:t xml:space="preserve">Duration</w:t>
            </w:r>
          </w:p>
        </w:tc>
        <w:tc>
          <w:tcPr/>
          <w:p>
            <w:pPr>
              <w:pStyle w:val="Compact"/>
              <w:jc w:val="left"/>
            </w:pPr>
            <w:r>
              <w:t xml:space="preserve">Unit Price (EUR)</w:t>
            </w:r>
          </w:p>
        </w:tc>
        <w:tc>
          <w:tcPr/>
          <w:p>
            <w:pPr>
              <w:pStyle w:val="Compact"/>
              <w:jc w:val="left"/>
            </w:pPr>
            <w:r>
              <w:t xml:space="preserve">Qty</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Live Performance — Brussels Heritage Gala (Piano &amp; Vocal)</w:t>
            </w:r>
          </w:p>
        </w:tc>
        <w:tc>
          <w:tcPr/>
          <w:p>
            <w:pPr>
              <w:pStyle w:val="Compact"/>
              <w:jc w:val="left"/>
            </w:pPr>
            <w:r>
              <w:t xml:space="preserve">Palais des Beaux-Arts, 1000 Brussels</w:t>
            </w:r>
          </w:p>
        </w:tc>
        <w:tc>
          <w:tcPr/>
          <w:p>
            <w:pPr>
              <w:pStyle w:val="Compact"/>
              <w:jc w:val="left"/>
            </w:pPr>
            <w:r>
              <w:t xml:space="preserve">3 hours</w:t>
            </w:r>
          </w:p>
        </w:tc>
        <w:tc>
          <w:tcPr/>
          <w:p>
            <w:pPr>
              <w:pStyle w:val="Compact"/>
              <w:jc w:val="left"/>
            </w:pPr>
            <w:r>
              <w:t xml:space="preserve">1,850.00</w:t>
            </w:r>
          </w:p>
        </w:tc>
        <w:tc>
          <w:tcPr/>
          <w:p>
            <w:pPr>
              <w:pStyle w:val="Compact"/>
              <w:jc w:val="left"/>
            </w:pPr>
            <w:r>
              <w:t xml:space="preserve">1</w:t>
            </w:r>
          </w:p>
        </w:tc>
        <w:tc>
          <w:tcPr/>
          <w:p>
            <w:pPr>
              <w:pStyle w:val="Compact"/>
              <w:jc w:val="left"/>
            </w:pPr>
            <w:r>
              <w:t xml:space="preserve">1,850.00</w:t>
            </w:r>
          </w:p>
        </w:tc>
      </w:tr>
      <w:tr>
        <w:tc>
          <w:tcPr/>
          <w:p>
            <w:pPr>
              <w:pStyle w:val="Compact"/>
              <w:jc w:val="left"/>
            </w:pPr>
            <w:r>
              <w:t xml:space="preserve">02</w:t>
            </w:r>
          </w:p>
        </w:tc>
        <w:tc>
          <w:tcPr/>
          <w:p>
            <w:pPr>
              <w:pStyle w:val="Compact"/>
              <w:jc w:val="left"/>
            </w:pPr>
            <w:r>
              <w:t xml:space="preserve">Corporate Event Performance (Private)</w:t>
            </w:r>
          </w:p>
        </w:tc>
        <w:tc>
          <w:tcPr/>
          <w:p>
            <w:pPr>
              <w:pStyle w:val="Compact"/>
              <w:jc w:val="left"/>
            </w:pPr>
            <w:r>
              <w:t xml:space="preserve">Various venues, Brussels-Capital Region</w:t>
            </w:r>
          </w:p>
        </w:tc>
        <w:tc>
          <w:tcPr/>
          <w:p>
            <w:pPr>
              <w:pStyle w:val="Compact"/>
              <w:jc w:val="left"/>
            </w:pPr>
            <w:r>
              <w:t xml:space="preserve">2 hours each</w:t>
            </w:r>
          </w:p>
        </w:tc>
        <w:tc>
          <w:tcPr/>
          <w:p>
            <w:pPr>
              <w:pStyle w:val="Compact"/>
              <w:jc w:val="left"/>
            </w:pPr>
            <w:r>
              <w:t xml:space="preserve">1,200.00</w:t>
            </w:r>
          </w:p>
        </w:tc>
        <w:tc>
          <w:tcPr/>
          <w:p>
            <w:pPr>
              <w:pStyle w:val="Compact"/>
              <w:jc w:val="left"/>
            </w:pPr>
            <w:r>
              <w:t xml:space="preserve">2</w:t>
            </w:r>
          </w:p>
        </w:tc>
        <w:tc>
          <w:tcPr/>
          <w:p>
            <w:pPr>
              <w:pStyle w:val="Compact"/>
              <w:jc w:val="left"/>
            </w:pPr>
            <w:r>
              <w:t xml:space="preserve">2,400.00</w:t>
            </w:r>
          </w:p>
        </w:tc>
      </w:tr>
      <w:tr>
        <w:tc>
          <w:tcPr/>
          <w:p>
            <w:pPr>
              <w:pStyle w:val="Compact"/>
              <w:jc w:val="left"/>
            </w:pPr>
            <w:r>
              <w:t xml:space="preserve">03</w:t>
            </w:r>
          </w:p>
        </w:tc>
        <w:tc>
          <w:tcPr/>
          <w:p>
            <w:pPr>
              <w:pStyle w:val="Compact"/>
              <w:jc w:val="left"/>
            </w:pPr>
            <w:r>
              <w:t xml:space="preserve">Public Concert — Brussels Summer Music Festival</w:t>
            </w:r>
          </w:p>
        </w:tc>
        <w:tc>
          <w:tcPr/>
          <w:p>
            <w:pPr>
              <w:pStyle w:val="Compact"/>
              <w:jc w:val="left"/>
            </w:pPr>
            <w:r>
              <w:t xml:space="preserve">Place du Grand Sablon, 1000 Brussels</w:t>
            </w:r>
          </w:p>
        </w:tc>
        <w:tc>
          <w:tcPr/>
          <w:p>
            <w:pPr>
              <w:pStyle w:val="Compact"/>
              <w:jc w:val="left"/>
            </w:pPr>
            <w:r>
              <w:t xml:space="preserve">2.5 hours</w:t>
            </w:r>
          </w:p>
        </w:tc>
        <w:tc>
          <w:tcPr/>
          <w:p>
            <w:pPr>
              <w:pStyle w:val="Compact"/>
              <w:jc w:val="left"/>
            </w:pPr>
            <w:r>
              <w:t xml:space="preserve">1,500.00</w:t>
            </w:r>
          </w:p>
        </w:tc>
        <w:tc>
          <w:tcPr/>
          <w:p>
            <w:pPr>
              <w:pStyle w:val="Compact"/>
              <w:jc w:val="left"/>
            </w:pPr>
            <w:r>
              <w:t xml:space="preserve">1</w:t>
            </w:r>
          </w:p>
        </w:tc>
        <w:tc>
          <w:tcPr/>
          <w:p>
            <w:pPr>
              <w:pStyle w:val="Compact"/>
              <w:jc w:val="left"/>
            </w:pPr>
            <w:r>
              <w:t xml:space="preserve">1,500.00</w:t>
            </w:r>
          </w:p>
        </w:tc>
      </w:tr>
      <w:tr>
        <w:tc>
          <w:tcPr/>
          <w:p>
            <w:pPr>
              <w:pStyle w:val="Compact"/>
              <w:jc w:val="left"/>
            </w:pPr>
            <w:r>
              <w:t xml:space="preserve">04</w:t>
            </w:r>
          </w:p>
        </w:tc>
        <w:tc>
          <w:tcPr/>
          <w:p>
            <w:pPr>
              <w:pStyle w:val="Compact"/>
              <w:jc w:val="left"/>
            </w:pPr>
            <w:r>
              <w:t xml:space="preserve">Rehearsal Sessions (Piano &amp; Vocal)</w:t>
            </w:r>
          </w:p>
        </w:tc>
        <w:tc>
          <w:tcPr/>
          <w:p>
            <w:pPr>
              <w:pStyle w:val="Compact"/>
              <w:jc w:val="left"/>
            </w:pPr>
            <w:r>
              <w:t xml:space="preserve">Brussels Philharmonic Hall, 1000 Brussels</w:t>
            </w:r>
          </w:p>
        </w:tc>
        <w:tc>
          <w:tcPr/>
          <w:p>
            <w:pPr>
              <w:pStyle w:val="Compact"/>
              <w:jc w:val="left"/>
            </w:pPr>
            <w:r>
              <w:t xml:space="preserve">2 hours each</w:t>
            </w:r>
          </w:p>
        </w:tc>
        <w:tc>
          <w:tcPr/>
          <w:p>
            <w:pPr>
              <w:pStyle w:val="Compact"/>
              <w:jc w:val="left"/>
            </w:pPr>
            <w:r>
              <w:t xml:space="preserve">350.00</w:t>
            </w:r>
          </w:p>
        </w:tc>
        <w:tc>
          <w:tcPr/>
          <w:p>
            <w:pPr>
              <w:pStyle w:val="Compact"/>
              <w:jc w:val="left"/>
            </w:pPr>
            <w:r>
              <w:t xml:space="preserve">3</w:t>
            </w:r>
          </w:p>
        </w:tc>
        <w:tc>
          <w:tcPr/>
          <w:p>
            <w:pPr>
              <w:pStyle w:val="Compact"/>
              <w:jc w:val="left"/>
            </w:pPr>
            <w:r>
              <w:t xml:space="preserve">1,050.00</w:t>
            </w:r>
          </w:p>
        </w:tc>
      </w:tr>
      <w:tr>
        <w:tc>
          <w:tcPr/>
          <w:p>
            <w:pPr>
              <w:pStyle w:val="Compact"/>
              <w:jc w:val="left"/>
            </w:pPr>
            <w:r>
              <w:t xml:space="preserve">05</w:t>
            </w:r>
          </w:p>
        </w:tc>
        <w:tc>
          <w:tcPr/>
          <w:p>
            <w:pPr>
              <w:pStyle w:val="Compact"/>
              <w:jc w:val="left"/>
            </w:pPr>
            <w:r>
              <w:t xml:space="preserve">Custom Musical Arrangement &amp; Programme Preparation</w:t>
            </w:r>
          </w:p>
        </w:tc>
        <w:tc>
          <w:tcPr/>
          <w:p>
            <w:pPr>
              <w:pStyle w:val="Compact"/>
              <w:jc w:val="left"/>
            </w:pPr>
            <w:r>
              <w:t xml:space="preserve">Musician’s Studio, 1040 Brussels</w:t>
            </w:r>
          </w:p>
        </w:tc>
        <w:tc>
          <w:tcPr/>
          <w:p>
            <w:pPr>
              <w:pStyle w:val="Compact"/>
              <w:jc w:val="left"/>
            </w:pPr>
            <w:r>
              <w:t xml:space="preserve">Flat fee</w:t>
            </w:r>
          </w:p>
        </w:tc>
        <w:tc>
          <w:tcPr/>
          <w:p>
            <w:pPr>
              <w:pStyle w:val="Compact"/>
              <w:jc w:val="left"/>
            </w:pPr>
            <w:r>
              <w:t xml:space="preserve">600.00</w:t>
            </w:r>
          </w:p>
        </w:tc>
        <w:tc>
          <w:tcPr/>
          <w:p>
            <w:pPr>
              <w:pStyle w:val="Compact"/>
              <w:jc w:val="left"/>
            </w:pPr>
            <w:r>
              <w:t xml:space="preserve">1</w:t>
            </w:r>
          </w:p>
        </w:tc>
        <w:tc>
          <w:tcPr/>
          <w:p>
            <w:pPr>
              <w:pStyle w:val="Compact"/>
              <w:jc w:val="left"/>
            </w:pPr>
            <w:r>
              <w:t xml:space="preserve">600.00</w:t>
            </w:r>
          </w:p>
        </w:tc>
      </w:tr>
      <w:tr>
        <w:tc>
          <w:tcPr/>
          <w:p>
            <w:pPr>
              <w:pStyle w:val="Compact"/>
              <w:jc w:val="left"/>
            </w:pPr>
            <w:r>
              <w:t xml:space="preserve">06</w:t>
            </w:r>
          </w:p>
        </w:tc>
        <w:tc>
          <w:tcPr/>
          <w:p>
            <w:pPr>
              <w:pStyle w:val="Compact"/>
              <w:jc w:val="left"/>
            </w:pPr>
            <w:r>
              <w:t xml:space="preserve">Travel &amp; Local Transportation within Belgium Brussels</w:t>
            </w:r>
          </w:p>
        </w:tc>
        <w:tc>
          <w:tcPr/>
          <w:p>
            <w:pPr>
              <w:pStyle w:val="Compact"/>
              <w:jc w:val="left"/>
            </w:pPr>
            <w:r>
              <w:t xml:space="preserve">Brussels-Capital Region</w:t>
            </w:r>
          </w:p>
        </w:tc>
        <w:tc>
          <w:tcPr/>
          <w:p>
            <w:pPr>
              <w:pStyle w:val="Compact"/>
              <w:jc w:val="left"/>
            </w:pPr>
            <w:r>
              <w:t xml:space="preserve">Per event</w:t>
            </w:r>
          </w:p>
        </w:tc>
        <w:tc>
          <w:tcPr/>
          <w:p>
            <w:pPr>
              <w:pStyle w:val="Compact"/>
              <w:jc w:val="left"/>
            </w:pPr>
            <w:r>
              <w:t xml:space="preserve">75.00</w:t>
            </w:r>
          </w:p>
        </w:tc>
        <w:tc>
          <w:tcPr/>
          <w:p>
            <w:pPr>
              <w:pStyle w:val="Compact"/>
              <w:jc w:val="left"/>
            </w:pPr>
            <w:r>
              <w:t xml:space="preserve">6</w:t>
            </w:r>
          </w:p>
        </w:tc>
        <w:tc>
          <w:tcPr/>
          <w:p>
            <w:pPr>
              <w:pStyle w:val="Compact"/>
              <w:jc w:val="left"/>
            </w:pPr>
            <w:r>
              <w:t xml:space="preserve">450.00</w:t>
            </w:r>
          </w:p>
        </w:tc>
      </w:tr>
      <w:tr>
        <w:tc>
          <w:tcPr>
            <w:gridSpan w:val="6"/>
          </w:tcPr>
          <w:p>
            <w:pPr>
              <w:pStyle w:val="Compact"/>
              <w:jc w:val="left"/>
            </w:pPr>
            <w:r>
              <w:t xml:space="preserve">Subtotal (excl. VAT)</w:t>
            </w:r>
          </w:p>
        </w:tc>
        <w:tc>
          <w:tcPr/>
          <w:p>
            <w:pPr>
              <w:pStyle w:val="Compact"/>
              <w:jc w:val="left"/>
            </w:pPr>
            <w:r>
              <w:t xml:space="preserve">7,850.00</w:t>
            </w:r>
          </w:p>
        </w:tc>
      </w:tr>
      <w:tr>
        <w:tc>
          <w:tcPr>
            <w:gridSpan w:val="6"/>
          </w:tcPr>
          <w:p>
            <w:pPr>
              <w:pStyle w:val="Compact"/>
              <w:jc w:val="left"/>
            </w:pPr>
            <w:r>
              <w:t xml:space="preserve">VAT (21% — Belgian Standard Rate)</w:t>
            </w:r>
          </w:p>
        </w:tc>
        <w:tc>
          <w:tcPr/>
          <w:p>
            <w:pPr>
              <w:pStyle w:val="Compact"/>
              <w:jc w:val="left"/>
            </w:pPr>
            <w:r>
              <w:t xml:space="preserve">1,648.50</w:t>
            </w:r>
          </w:p>
        </w:tc>
      </w:tr>
      <w:tr>
        <w:tc>
          <w:tcPr>
            <w:gridSpan w:val="6"/>
          </w:tcPr>
          <w:p>
            <w:pPr>
              <w:pStyle w:val="Compact"/>
              <w:jc w:val="left"/>
            </w:pPr>
            <w:r>
              <w:t xml:space="preserve">Grand Total (incl. VAT)</w:t>
            </w:r>
          </w:p>
        </w:tc>
        <w:tc>
          <w:tcPr/>
          <w:p>
            <w:pPr>
              <w:pStyle w:val="Compact"/>
              <w:jc w:val="left"/>
            </w:pPr>
            <w:r>
              <w:t xml:space="preserve">9,498.50</w:t>
            </w:r>
          </w:p>
        </w:tc>
      </w:tr>
    </w:tbl>
    <w:p>
      <w:pPr>
        <w:pStyle w:val="BodyText"/>
      </w:pPr>
      <w:r>
        <w:t xml:space="preserve">All prices are quoted in Euros (EUR). VAT is applied at the standard Belgian rate of 21% as per the Belgian Code on VAT. The Musician is registered as a self-employed professional in Belgium Brussels and is responsible for declaring all income and remitting applicable social security contributions to the Belgian National Office for Self-Employed Persons (ONSS).</w:t>
      </w:r>
    </w:p>
    <w:bookmarkEnd w:id="25"/>
    <w:bookmarkStart w:id="26" w:name="payment-terms"/>
    <w:p>
      <w:pPr>
        <w:pStyle w:val="Heading2"/>
      </w:pPr>
      <w:r>
        <w:t xml:space="preserve">4. Payment Terms</w:t>
      </w:r>
    </w:p>
    <w:p>
      <w:pPr>
        <w:numPr>
          <w:ilvl w:val="0"/>
          <w:numId w:val="1002"/>
        </w:numPr>
        <w:pStyle w:val="Compact"/>
      </w:pPr>
      <w:r>
        <w:t xml:space="preserve">Payment shall be made via bank transfer to the</w:t>
      </w:r>
      <w:r>
        <w:t xml:space="preserve"> </w:t>
      </w:r>
      <w:r>
        <w:t xml:space="preserve">Musician</w:t>
      </w:r>
      <w:r>
        <w:t xml:space="preserve">’s designated Belgian bank account (IBAN: BE68 5390 0754 7034).</w:t>
      </w:r>
    </w:p>
    <w:p>
      <w:pPr>
        <w:numPr>
          <w:ilvl w:val="0"/>
          <w:numId w:val="1002"/>
        </w:numPr>
        <w:pStyle w:val="Compact"/>
      </w:pPr>
      <w:r>
        <w:t xml:space="preserve">A 40% advance payment (EUR 3,799.40 incl. VAT) is due within ten (10) business days of the acceptance of this</w:t>
      </w:r>
      <w:r>
        <w:t xml:space="preserve"> </w:t>
      </w:r>
      <w:r>
        <w:t xml:space="preserve">Purchase Order</w:t>
      </w:r>
      <w:r>
        <w:t xml:space="preserve">.</w:t>
      </w:r>
    </w:p>
    <w:p>
      <w:pPr>
        <w:numPr>
          <w:ilvl w:val="0"/>
          <w:numId w:val="1002"/>
        </w:numPr>
        <w:pStyle w:val="Compact"/>
      </w:pPr>
      <w:r>
        <w:t xml:space="preserve">The remaining 60% balance (EUR 5,699.10 incl. VAT) shall be settled within fifteen (15) business days following the completion of all performances and services in</w:t>
      </w:r>
      <w:r>
        <w:t xml:space="preserve"> </w:t>
      </w:r>
      <w:r>
        <w:t xml:space="preserve">Belgium Brussels</w:t>
      </w:r>
      <w:r>
        <w:t xml:space="preserve">.</w:t>
      </w:r>
    </w:p>
    <w:p>
      <w:pPr>
        <w:numPr>
          <w:ilvl w:val="0"/>
          <w:numId w:val="1002"/>
        </w:numPr>
        <w:pStyle w:val="Compact"/>
      </w:pPr>
      <w:r>
        <w:t xml:space="preserve">Late payments shall incur interest at the rate prescribed by the Belgian Law of 2 April 1991 on Late Payment in Commercial Transactions.</w:t>
      </w:r>
    </w:p>
    <w:bookmarkEnd w:id="26"/>
    <w:bookmarkStart w:id="27" w:name="terms-conditions"/>
    <w:p>
      <w:pPr>
        <w:pStyle w:val="Heading2"/>
      </w:pPr>
      <w:r>
        <w:t xml:space="preserve">5. Terms &amp; Conditions</w:t>
      </w:r>
    </w:p>
    <w:p>
      <w:pPr>
        <w:numPr>
          <w:ilvl w:val="0"/>
          <w:numId w:val="1003"/>
        </w:numPr>
        <w:pStyle w:val="Compact"/>
      </w:pPr>
      <w:r>
        <w:t xml:space="preserve">This</w:t>
      </w:r>
      <w:r>
        <w:t xml:space="preserve"> </w:t>
      </w:r>
      <w:r>
        <w:t xml:space="preserve">Purchase Order</w:t>
      </w:r>
      <w:r>
        <w:t xml:space="preserve"> </w:t>
      </w:r>
      <w:r>
        <w:t xml:space="preserve">becomes effective upon written acceptance by both the purchasing entity and the</w:t>
      </w:r>
      <w:r>
        <w:t xml:space="preserve"> </w:t>
      </w:r>
      <w:r>
        <w:t xml:space="preserve">Musician</w:t>
      </w:r>
      <w:r>
        <w:t xml:space="preserve">.</w:t>
      </w:r>
    </w:p>
    <w:p>
      <w:pPr>
        <w:numPr>
          <w:ilvl w:val="0"/>
          <w:numId w:val="1003"/>
        </w:numPr>
        <w:pStyle w:val="Compact"/>
      </w:pPr>
      <w:r>
        <w:t xml:space="preserve">The</w:t>
      </w:r>
      <w:r>
        <w:t xml:space="preserve"> </w:t>
      </w:r>
      <w:r>
        <w:t xml:space="preserve">Musician</w:t>
      </w:r>
      <w:r>
        <w:t xml:space="preserve"> </w:t>
      </w:r>
      <w:r>
        <w:t xml:space="preserve">shall comply with all applicable Belgian labour, tax, and social security regulations applicable to self-employed artists performing in</w:t>
      </w:r>
      <w:r>
        <w:t xml:space="preserve"> </w:t>
      </w:r>
      <w:r>
        <w:t xml:space="preserve">Belgium Brussels</w:t>
      </w:r>
      <w:r>
        <w:t xml:space="preserve">.</w:t>
      </w:r>
    </w:p>
    <w:p>
      <w:pPr>
        <w:numPr>
          <w:ilvl w:val="0"/>
          <w:numId w:val="1003"/>
        </w:numPr>
        <w:pStyle w:val="Compact"/>
      </w:pPr>
      <w:r>
        <w:t xml:space="preserve">The</w:t>
      </w:r>
      <w:r>
        <w:t xml:space="preserve"> </w:t>
      </w:r>
      <w:r>
        <w:t xml:space="preserve">Musician</w:t>
      </w:r>
      <w:r>
        <w:t xml:space="preserve"> </w:t>
      </w:r>
      <w:r>
        <w:t xml:space="preserve">shall maintain adequate professional liability insurance covering all performances within the Brussels-Capital Region.</w:t>
      </w:r>
    </w:p>
    <w:p>
      <w:pPr>
        <w:numPr>
          <w:ilvl w:val="0"/>
          <w:numId w:val="1003"/>
        </w:numPr>
        <w:pStyle w:val="Compact"/>
      </w:pPr>
      <w:r>
        <w:t xml:space="preserve">Any cancellation by the purchasing entity more than fourteen (14) days prior to an event shall result in a 25% cancellation fee. Cancellations within fourteen (14) days shall incur a 50% fee.</w:t>
      </w:r>
    </w:p>
    <w:p>
      <w:pPr>
        <w:numPr>
          <w:ilvl w:val="0"/>
          <w:numId w:val="1003"/>
        </w:numPr>
        <w:pStyle w:val="Compact"/>
      </w:pPr>
      <w:r>
        <w:t xml:space="preserve">The</w:t>
      </w:r>
      <w:r>
        <w:t xml:space="preserve"> </w:t>
      </w:r>
      <w:r>
        <w:t xml:space="preserve">Musician</w:t>
      </w:r>
      <w:r>
        <w:t xml:space="preserve"> </w:t>
      </w:r>
      <w:r>
        <w:t xml:space="preserve">reserves the right to reschedule a performance due to documented illness or force majeure, with a minimum of 48 hours’ notice to the purchasing entity.</w:t>
      </w:r>
    </w:p>
    <w:p>
      <w:pPr>
        <w:numPr>
          <w:ilvl w:val="0"/>
          <w:numId w:val="1003"/>
        </w:numPr>
        <w:pStyle w:val="Compact"/>
      </w:pPr>
      <w:r>
        <w:t xml:space="preserve">All intellectual property rights in custom arrangements created under this</w:t>
      </w:r>
      <w:r>
        <w:t xml:space="preserve"> </w:t>
      </w:r>
      <w:r>
        <w:t xml:space="preserve">Purchase Order</w:t>
      </w:r>
      <w:r>
        <w:t xml:space="preserve"> </w:t>
      </w:r>
      <w:r>
        <w:t xml:space="preserve">shall remain with the</w:t>
      </w:r>
      <w:r>
        <w:t xml:space="preserve"> </w:t>
      </w:r>
      <w:r>
        <w:t xml:space="preserve">Musician</w:t>
      </w:r>
      <w:r>
        <w:t xml:space="preserve">, with a non-exclusive licence granted to the purchasing entity for archival and promotional use within</w:t>
      </w:r>
      <w:r>
        <w:t xml:space="preserve"> </w:t>
      </w:r>
      <w:r>
        <w:t xml:space="preserve">Belgium Brussels</w:t>
      </w:r>
      <w:r>
        <w:t xml:space="preserve">.</w:t>
      </w:r>
    </w:p>
    <w:p>
      <w:pPr>
        <w:numPr>
          <w:ilvl w:val="0"/>
          <w:numId w:val="1003"/>
        </w:numPr>
        <w:pStyle w:val="Compact"/>
      </w:pPr>
      <w:r>
        <w:t xml:space="preserve">Disputes arising from this</w:t>
      </w:r>
      <w:r>
        <w:t xml:space="preserve"> </w:t>
      </w:r>
      <w:r>
        <w:t xml:space="preserve">Purchase Order</w:t>
      </w:r>
      <w:r>
        <w:t xml:space="preserve"> </w:t>
      </w:r>
      <w:r>
        <w:t xml:space="preserve">shall be resolved by the competent courts of Brussels, Belgium, in accordance with Belgian law.</w:t>
      </w:r>
    </w:p>
    <w:p>
      <w:pPr>
        <w:numPr>
          <w:ilvl w:val="0"/>
          <w:numId w:val="1003"/>
        </w:numPr>
        <w:pStyle w:val="Compact"/>
      </w:pPr>
      <w:r>
        <w:t xml:space="preserve">This</w:t>
      </w:r>
      <w:r>
        <w:t xml:space="preserve"> </w:t>
      </w:r>
      <w:r>
        <w:t xml:space="preserve">Purchase Order</w:t>
      </w:r>
      <w:r>
        <w:t xml:space="preserve"> </w:t>
      </w:r>
      <w:r>
        <w:t xml:space="preserve">may only be amended in writing, signed by both parties.</w:t>
      </w:r>
    </w:p>
    <w:bookmarkEnd w:id="27"/>
    <w:bookmarkStart w:id="28" w:name="acceptance-signatures"/>
    <w:p>
      <w:pPr>
        <w:pStyle w:val="Heading2"/>
      </w:pPr>
      <w:r>
        <w:t xml:space="preserve">6. Acceptance &amp; Signatures</w:t>
      </w:r>
    </w:p>
    <w:p>
      <w:pPr>
        <w:pStyle w:val="FirstParagraph"/>
      </w:pPr>
      <w:r>
        <w:t xml:space="preserve">By signing below, both parties acknowledge and agree to all terms and conditions set forth in this</w:t>
      </w:r>
      <w:r>
        <w:t xml:space="preserve"> </w:t>
      </w:r>
      <w:r>
        <w:t xml:space="preserve">Purchase Order</w:t>
      </w:r>
      <w:r>
        <w:t xml:space="preserve"> </w:t>
      </w:r>
      <w:r>
        <w:t xml:space="preserve">for the engagement of the</w:t>
      </w:r>
      <w:r>
        <w:t xml:space="preserve"> </w:t>
      </w:r>
      <w:r>
        <w:t xml:space="preserve">Musician</w:t>
      </w:r>
      <w:r>
        <w:t xml:space="preserve"> </w:t>
      </w:r>
      <w:r>
        <w:t xml:space="preserve">in</w:t>
      </w:r>
      <w:r>
        <w:t xml:space="preserve"> </w:t>
      </w:r>
      <w:r>
        <w:t xml:space="preserve">Belgium Brussels</w:t>
      </w:r>
      <w:r>
        <w:t xml:space="preserve">.</w:t>
      </w:r>
    </w:p>
    <w:p>
      <w:pPr>
        <w:pStyle w:val="BodyText"/>
      </w:pPr>
      <w:r>
        <w:rPr>
          <w:bCs/>
          <w:b/>
        </w:rPr>
        <w:t xml:space="preserve">For and on behalf of Brussels Cultural Events S.A.</w:t>
      </w:r>
    </w:p>
    <w:p>
      <w:pPr>
        <w:pStyle w:val="BodyText"/>
      </w:pPr>
      <w:r>
        <w:t xml:space="preserve">Name: Jean-Pierre Van den Berghe</w:t>
      </w:r>
    </w:p>
    <w:p>
      <w:pPr>
        <w:pStyle w:val="BodyText"/>
      </w:pPr>
      <w:r>
        <w:t xml:space="preserve">Title: Head of Procurement</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the Musician</w:t>
      </w:r>
    </w:p>
    <w:p>
      <w:pPr>
        <w:pStyle w:val="BodyText"/>
      </w:pPr>
      <w:r>
        <w:t xml:space="preserve">Name: Amélie De Smet</w:t>
      </w:r>
    </w:p>
    <w:p>
      <w:pPr>
        <w:pStyle w:val="BodyText"/>
      </w:pPr>
      <w:r>
        <w:t xml:space="preserve">Title: Professional Musician</w:t>
      </w:r>
    </w:p>
    <w:p>
      <w:pPr>
        <w:pStyle w:val="BodyText"/>
      </w:pPr>
      <w:r>
        <w:t xml:space="preserve">Signature: ___________________________</w:t>
      </w:r>
    </w:p>
    <w:p>
      <w:pPr>
        <w:pStyle w:val="BodyText"/>
      </w:pPr>
      <w:r>
        <w:t xml:space="preserve">Date: ___________________________</w:t>
      </w:r>
    </w:p>
    <w:p>
      <w:pPr>
        <w:pStyle w:val="BodyText"/>
      </w:pPr>
      <w:r>
        <w:t xml:space="preserve">Purchase Order BB-2025-MUS-04782 — Musician Services — Belgium Brussels</w:t>
      </w:r>
    </w:p>
    <w:p>
      <w:pPr>
        <w:pStyle w:val="BodyText"/>
      </w:pPr>
      <w:r>
        <w:t xml:space="preserve">Issued by Brussels Cultural Events S.A. — Avenue Louise 245, 1050 Brussels, Belgium — VAT BE 0765.432.109</w:t>
      </w:r>
    </w:p>
    <w:p>
      <w:pPr>
        <w:pStyle w:val="BodyText"/>
      </w:pPr>
      <w:r>
        <w:t xml:space="preserve">This document is valid only for the engagement of the named Musician in Belgium Brussels and may not be transferred to a third party without written consent.</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Musician Services - Belgium Brussels</dc:title>
  <dc:creator/>
  <dc:language>en</dc:language>
  <cp:keywords/>
  <dcterms:created xsi:type="dcterms:W3CDTF">2026-10-10T04:10:56Z</dcterms:created>
  <dcterms:modified xsi:type="dcterms:W3CDTF">2026-10-10T04:10:56Z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