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Musician Services Procurement</w:t>
      </w:r>
    </w:p>
    <w:p>
      <w:pPr>
        <w:pStyle w:val="BodyText"/>
      </w:pPr>
      <w:r>
        <w:t xml:space="preserve">Colombia Bogotá – Official Procurement Document</w:t>
      </w:r>
    </w:p>
    <w:bookmarkEnd w:id="20"/>
    <w:p>
      <w:pPr>
        <w:pStyle w:val="BodyText"/>
      </w:pPr>
      <w:r>
        <w:rPr>
          <w:bCs/>
          <w:b/>
        </w:rPr>
        <w:t xml:space="preserve">Purchase Order No.:</w:t>
      </w:r>
      <w:r>
        <w:t xml:space="preserve"> </w:t>
      </w:r>
      <w:r>
        <w:t xml:space="preserve">PO-COL-BOG-2025-04782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w:t>
      </w:r>
      <w:r>
        <w:br/>
      </w:r>
      <w:r>
        <w:rPr>
          <w:bCs/>
          <w:b/>
        </w:rPr>
        <w:t xml:space="preserve">Incoterms:</w:t>
      </w:r>
      <w:r>
        <w:t xml:space="preserve"> </w:t>
      </w:r>
      <w:r>
        <w:t xml:space="preserve">Local – Colombia Bogotá</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Andina Cultural Events S.A.S.</w:t>
            </w:r>
          </w:p>
        </w:tc>
        <w:tc>
          <w:tcPr/>
          <w:p>
            <w:pPr>
              <w:pStyle w:val="Compact"/>
              <w:jc w:val="left"/>
            </w:pPr>
            <w:r>
              <w:rPr>
                <w:bCs/>
                <w:b/>
              </w:rPr>
              <w:t xml:space="preserve">NIT:</w:t>
            </w:r>
            <w:r>
              <w:t xml:space="preserve"> </w:t>
            </w:r>
            <w:r>
              <w:t xml:space="preserve">901.234.567-8</w:t>
            </w:r>
          </w:p>
        </w:tc>
      </w:tr>
      <w:tr>
        <w:tc>
          <w:tcPr/>
          <w:p>
            <w:pPr>
              <w:pStyle w:val="Compact"/>
              <w:jc w:val="left"/>
            </w:pPr>
            <w:r>
              <w:rPr>
                <w:bCs/>
                <w:b/>
              </w:rPr>
              <w:t xml:space="preserve">Address:</w:t>
            </w:r>
            <w:r>
              <w:t xml:space="preserve"> </w:t>
            </w:r>
            <w:r>
              <w:t xml:space="preserve">Carrera 15 # 93-45, Piso 12, Zona Rosa, Colombia Bogotá, D.C.</w:t>
            </w:r>
          </w:p>
        </w:tc>
        <w:tc>
          <w:tcPr/>
          <w:p>
            <w:pPr>
              <w:pStyle w:val="Compact"/>
              <w:jc w:val="left"/>
            </w:pPr>
            <w:r>
              <w:rPr>
                <w:bCs/>
                <w:b/>
              </w:rPr>
              <w:t xml:space="preserve">Phone:</w:t>
            </w:r>
            <w:r>
              <w:t xml:space="preserve"> </w:t>
            </w:r>
            <w:r>
              <w:t xml:space="preserve">+57 (601) 555 7842</w:t>
            </w:r>
          </w:p>
        </w:tc>
      </w:tr>
      <w:tr>
        <w:tc>
          <w:tcPr/>
          <w:p>
            <w:pPr>
              <w:pStyle w:val="Compact"/>
              <w:jc w:val="left"/>
            </w:pPr>
            <w:r>
              <w:rPr>
                <w:bCs/>
                <w:b/>
              </w:rPr>
              <w:t xml:space="preserve">Email:</w:t>
            </w:r>
            <w:r>
              <w:t xml:space="preserve"> </w:t>
            </w:r>
            <w:r>
              <w:t xml:space="preserve">procurement@andinacultural.co</w:t>
            </w:r>
          </w:p>
        </w:tc>
        <w:tc>
          <w:tcPr/>
          <w:p>
            <w:pPr>
              <w:pStyle w:val="Compact"/>
              <w:jc w:val="left"/>
            </w:pPr>
            <w:r>
              <w:rPr>
                <w:bCs/>
                <w:b/>
              </w:rPr>
              <w:t xml:space="preserve">Contact Person:</w:t>
            </w:r>
            <w:r>
              <w:t xml:space="preserve"> </w:t>
            </w:r>
            <w:r>
              <w:t xml:space="preserve">María Fernanda Restrepo, Procurement Manager</w:t>
            </w:r>
          </w:p>
        </w:tc>
      </w:tr>
    </w:tbl>
    <w:p>
      <w:pPr>
        <w:pStyle w:val="BodyText"/>
      </w:pPr>
      <w:r>
        <w:t xml:space="preserve">SUPPLIER / MUSICIAN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Musician Name:</w:t>
            </w:r>
            <w:r>
              <w:t xml:space="preserve"> </w:t>
            </w:r>
            <w:r>
              <w:t xml:space="preserve">Alejandro "El Sonero" Ramírez Torres</w:t>
            </w:r>
          </w:p>
        </w:tc>
        <w:tc>
          <w:tcPr/>
          <w:p>
            <w:pPr>
              <w:pStyle w:val="Compact"/>
              <w:jc w:val="left"/>
            </w:pPr>
            <w:r>
              <w:rPr>
                <w:bCs/>
                <w:b/>
              </w:rPr>
              <w:t xml:space="preserve">Identification (Cédula):</w:t>
            </w:r>
            <w:r>
              <w:t xml:space="preserve"> </w:t>
            </w:r>
            <w:r>
              <w:t xml:space="preserve">79.456.123</w:t>
            </w:r>
          </w:p>
        </w:tc>
      </w:tr>
      <w:tr>
        <w:tc>
          <w:tcPr/>
          <w:p>
            <w:pPr>
              <w:pStyle w:val="Compact"/>
              <w:jc w:val="left"/>
            </w:pPr>
            <w:r>
              <w:rPr>
                <w:bCs/>
                <w:b/>
              </w:rPr>
              <w:t xml:space="preserve">Address:</w:t>
            </w:r>
            <w:r>
              <w:t xml:space="preserve"> </w:t>
            </w:r>
            <w:r>
              <w:t xml:space="preserve">Calle 45 # 23-18, Barrio La Candelaria, Colombia Bogotá, D.C.</w:t>
            </w:r>
          </w:p>
        </w:tc>
        <w:tc>
          <w:tcPr/>
          <w:p>
            <w:pPr>
              <w:pStyle w:val="Compact"/>
              <w:jc w:val="left"/>
            </w:pPr>
            <w:r>
              <w:rPr>
                <w:bCs/>
                <w:b/>
              </w:rPr>
              <w:t xml:space="preserve">Phone:</w:t>
            </w:r>
            <w:r>
              <w:t xml:space="preserve"> </w:t>
            </w:r>
            <w:r>
              <w:t xml:space="preserve">+57 (601) 333 9917</w:t>
            </w:r>
          </w:p>
        </w:tc>
      </w:tr>
      <w:tr>
        <w:tc>
          <w:tcPr/>
          <w:p>
            <w:pPr>
              <w:pStyle w:val="Compact"/>
              <w:jc w:val="left"/>
            </w:pPr>
            <w:r>
              <w:rPr>
                <w:bCs/>
                <w:b/>
              </w:rPr>
              <w:t xml:space="preserve">Email:</w:t>
            </w:r>
            <w:r>
              <w:t xml:space="preserve"> </w:t>
            </w:r>
            <w:r>
              <w:t xml:space="preserve">a.ramirez.musician@gmail.com</w:t>
            </w:r>
          </w:p>
        </w:tc>
        <w:tc>
          <w:tcPr/>
          <w:p>
            <w:pPr>
              <w:pStyle w:val="Compact"/>
              <w:jc w:val="left"/>
            </w:pPr>
            <w:r>
              <w:rPr>
                <w:bCs/>
                <w:b/>
              </w:rPr>
              <w:t xml:space="preserve">Specialty:</w:t>
            </w:r>
            <w:r>
              <w:t xml:space="preserve"> </w:t>
            </w:r>
            <w:r>
              <w:t xml:space="preserve">Colombian Traditional &amp; Contemporary Music Performance</w:t>
            </w:r>
          </w:p>
        </w:tc>
      </w:tr>
    </w:tbl>
    <w:p>
      <w:pPr>
        <w:pStyle w:val="BodyText"/>
      </w:pPr>
      <w:r>
        <w:t xml:space="preserve">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Live Musician performance for the "Feria de las Flores" corporate gala. The Musician shall provide a full set of Colombian traditional music (cumbia, vallenato, and bambuco) for a 90-minute performance at the Centro de Eventos Corferias, Colombia Bogotá.</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Musician rehearsal and soundcheck session at the buyer's venue. The Musician is required to arrive 3 hours prior to the event for instrument tuning, audio calibration, and a full run-through of the setlist in coordination with the event production team in Colombia Bogotá.</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Musician recording session for promotional audio content. The Musician shall record a 5-minute instrumental piece featuring Colombian instruments (marimba, gaita, and tiple) for use in the buyer's marketing campaign. Recording to take place at a certified studio in Colombia Bogotá.</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Musician consultation and repertoire curation. The Musician shall meet with the buyer's creative director to select and arrange 15 original compositions tailored to the event's theme. This Purchase Order item covers two (2) consultation meetings held in Colombia Bogotá.</w:t>
            </w:r>
          </w:p>
        </w:tc>
        <w:tc>
          <w:tcPr/>
          <w:p>
            <w:pPr>
              <w:pStyle w:val="Compact"/>
              <w:jc w:val="left"/>
            </w:pPr>
            <w:r>
              <w:t xml:space="preserve">2</w:t>
            </w:r>
          </w:p>
        </w:tc>
        <w:tc>
          <w:tcPr/>
          <w:p>
            <w:pPr>
              <w:pStyle w:val="Compact"/>
              <w:jc w:val="left"/>
            </w:pPr>
            <w:r>
              <w:t xml:space="preserve">Meetings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Musician travel and local transportation within Colombia Bogotá. Covers all ground transportation for the Musician and two (2) accompanying musicians between the rehearsal venue, the performance venue, and the recording studio as specified in this Purchase Order.</w:t>
            </w:r>
          </w:p>
        </w:tc>
        <w:tc>
          <w:tcPr/>
          <w:p>
            <w:pPr>
              <w:pStyle w:val="Compact"/>
              <w:jc w:val="left"/>
            </w:pPr>
            <w:r>
              <w:t xml:space="preserve">3</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1,050,000</w:t>
            </w:r>
          </w:p>
        </w:tc>
      </w:tr>
      <w:tr>
        <w:tc>
          <w:tcPr>
            <w:gridSpan w:val="5"/>
          </w:tcPr>
          <w:p>
            <w:pPr>
              <w:pStyle w:val="Compact"/>
              <w:jc w:val="right"/>
            </w:pPr>
            <w:r>
              <w:t xml:space="preserve">SUBTOTAL:</w:t>
            </w:r>
          </w:p>
        </w:tc>
        <w:tc>
          <w:tcPr/>
          <w:p>
            <w:pPr>
              <w:pStyle w:val="Compact"/>
              <w:jc w:val="left"/>
            </w:pPr>
            <w:r>
              <w:t xml:space="preserve">11,250,000</w:t>
            </w:r>
          </w:p>
        </w:tc>
      </w:tr>
      <w:tr>
        <w:tc>
          <w:tcPr>
            <w:gridSpan w:val="5"/>
          </w:tcPr>
          <w:p>
            <w:pPr>
              <w:pStyle w:val="Compact"/>
              <w:jc w:val="right"/>
            </w:pPr>
            <w:r>
              <w:t xml:space="preserve">IVA (19% Tax – Colombia):</w:t>
            </w:r>
          </w:p>
        </w:tc>
        <w:tc>
          <w:tcPr/>
          <w:p>
            <w:pPr>
              <w:pStyle w:val="Compact"/>
              <w:jc w:val="left"/>
            </w:pPr>
            <w:r>
              <w:t xml:space="preserve">2,137,500</w:t>
            </w:r>
          </w:p>
        </w:tc>
      </w:tr>
      <w:tr>
        <w:tc>
          <w:tcPr>
            <w:gridSpan w:val="5"/>
          </w:tcPr>
          <w:p>
            <w:pPr>
              <w:pStyle w:val="Compact"/>
              <w:jc w:val="right"/>
            </w:pPr>
            <w:r>
              <w:t xml:space="preserve">GRAND TOTAL (COP):</w:t>
            </w:r>
          </w:p>
        </w:tc>
        <w:tc>
          <w:tcPr/>
          <w:p>
            <w:pPr>
              <w:pStyle w:val="Compact"/>
              <w:jc w:val="left"/>
            </w:pPr>
            <w:r>
              <w:t xml:space="preserve">13,387,500</w:t>
            </w:r>
          </w:p>
        </w:tc>
      </w:tr>
    </w:tbl>
    <w:p>
      <w:pPr>
        <w:pStyle w:val="BodyText"/>
      </w:pPr>
      <w:r>
        <w:rPr>
          <w:bCs/>
          <w:b/>
        </w:rPr>
        <w:t xml:space="preserve">NOTE:</w:t>
      </w:r>
      <w:r>
        <w:t xml:space="preserve"> </w:t>
      </w:r>
      <w:r>
        <w:t xml:space="preserve">This Purchase Order is issued in accordance with Colombian commercial law (Código de Comercio) and applies exclusively to services rendered within the jurisdiction of Colombia Bogotá, D.C. The Musician is engaged as an independent contractor and is not an employee of Andina Cultural Events S.A.S. All intellectual property rights to recordings produced under this Purchase Order shall be transferred to the buyer upon full payment.</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Musician agrees to deliver all services described in the line items above with professional quality and in full compliance with the schedule outlined in this Purchase Order. Any deviation from the agreed repertoire or performance duration must be approved in writing by the buyer's Procurement Manager.</w:t>
      </w:r>
    </w:p>
    <w:p>
      <w:pPr>
        <w:numPr>
          <w:ilvl w:val="0"/>
          <w:numId w:val="1001"/>
        </w:numPr>
        <w:pStyle w:val="Compact"/>
      </w:pPr>
      <w:r>
        <w:rPr>
          <w:bCs/>
          <w:b/>
        </w:rPr>
        <w:t xml:space="preserve">Performance Schedule:</w:t>
      </w:r>
      <w:r>
        <w:t xml:space="preserve"> </w:t>
      </w:r>
      <w:r>
        <w:t xml:space="preserve">All Musician services shall be performed between June 20, 2025, and June 28, 2025, within the city of Colombia Bogotá. The Musician must confirm availability in writing no later than June 15, 2025.</w:t>
      </w:r>
    </w:p>
    <w:p>
      <w:pPr>
        <w:numPr>
          <w:ilvl w:val="0"/>
          <w:numId w:val="1001"/>
        </w:numPr>
        <w:pStyle w:val="Compact"/>
      </w:pPr>
      <w:r>
        <w:rPr>
          <w:bCs/>
          <w:b/>
        </w:rPr>
        <w:t xml:space="preserve">Payment:</w:t>
      </w:r>
      <w:r>
        <w:t xml:space="preserve"> </w:t>
      </w:r>
      <w:r>
        <w:t xml:space="preserve">Payment shall be made via bank transfer to the Musician's designated account in Colombia Bogotá within thirty (30) calendar days of receipt of a valid invoice. Late payments shall accrue interest at the rate established by the Banco de la República.</w:t>
      </w:r>
    </w:p>
    <w:p>
      <w:pPr>
        <w:numPr>
          <w:ilvl w:val="0"/>
          <w:numId w:val="1001"/>
        </w:numPr>
        <w:pStyle w:val="Compact"/>
      </w:pPr>
      <w:r>
        <w:rPr>
          <w:bCs/>
          <w:b/>
        </w:rPr>
        <w:t xml:space="preserve">Cancellation Policy:</w:t>
      </w:r>
      <w:r>
        <w:t xml:space="preserve"> </w:t>
      </w:r>
      <w:r>
        <w:t xml:space="preserve">Cancellation of this Purchase Order by the buyer more than fourteen (14) days prior to the performance date shall result in a 25% fee. Cancellation within fourteen (14) days shall result in a 50% fee. The Musician may cancel with a minimum of seven (7) days' written notice, in which case no payment is due.</w:t>
      </w:r>
    </w:p>
    <w:p>
      <w:pPr>
        <w:numPr>
          <w:ilvl w:val="0"/>
          <w:numId w:val="1001"/>
        </w:numPr>
        <w:pStyle w:val="Compact"/>
      </w:pPr>
      <w:r>
        <w:rPr>
          <w:bCs/>
          <w:b/>
        </w:rPr>
        <w:t xml:space="preserve">Equipment:</w:t>
      </w:r>
      <w:r>
        <w:t xml:space="preserve"> </w:t>
      </w:r>
      <w:r>
        <w:t xml:space="preserve">The Musician is responsible for providing all personal instruments (guitar, tiple, percussion) and amplification equipment. The buyer shall provide the main sound system, stage, and lighting at the venue in Colombia Bogotá.</w:t>
      </w:r>
    </w:p>
    <w:p>
      <w:pPr>
        <w:numPr>
          <w:ilvl w:val="0"/>
          <w:numId w:val="1001"/>
        </w:numPr>
        <w:pStyle w:val="Compact"/>
      </w:pPr>
      <w:r>
        <w:rPr>
          <w:bCs/>
          <w:b/>
        </w:rPr>
        <w:t xml:space="preserve">Insurance and Liability:</w:t>
      </w:r>
      <w:r>
        <w:t xml:space="preserve"> </w:t>
      </w:r>
      <w:r>
        <w:t xml:space="preserve">The Musician shall maintain personal liability insurance valid in Colombia Bogotá for the duration of the engagement. The buyer's insurance covers venue-related incidents only.</w:t>
      </w:r>
    </w:p>
    <w:p>
      <w:pPr>
        <w:numPr>
          <w:ilvl w:val="0"/>
          <w:numId w:val="1001"/>
        </w:numPr>
        <w:pStyle w:val="Compact"/>
      </w:pPr>
      <w:r>
        <w:rPr>
          <w:bCs/>
          <w:b/>
        </w:rPr>
        <w:t xml:space="preserve">Confidentiality:</w:t>
      </w:r>
      <w:r>
        <w:t xml:space="preserve"> </w:t>
      </w:r>
      <w:r>
        <w:t xml:space="preserve">The Musician agrees to maintain strict confidentiality regarding the event details, guest list, and any proprietary content shared during the consultation meetings covered by this Purchase Order.</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Colombia. Any disputes shall be resolved in the competent courts of Colombia Bogotá, D.C.</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Colombia Bogotá.</w:t>
      </w:r>
    </w:p>
    <w:p>
      <w:pPr>
        <w:pStyle w:val="FirstParagraph"/>
      </w:pPr>
      <w:r>
        <w:t xml:space="preserve">AUTHORIZATION AND ACCEPTANCE</w:t>
      </w:r>
    </w:p>
    <w:p>
      <w:pPr>
        <w:pStyle w:val="BodyText"/>
      </w:pPr>
      <w:r>
        <w:t xml:space="preserve">By signing below, both parties acknowledge and agree to all terms, conditions, and service specifications outlined in this Purchase Order for Musician services in Colombia Bogotá.</w:t>
      </w:r>
    </w:p>
    <w:p>
      <w:pPr>
        <w:pStyle w:val="BodyText"/>
      </w:pPr>
      <w:r>
        <w:rPr>
          <w:bCs/>
          <w:b/>
        </w:rPr>
        <w:t xml:space="preserve">BUYER – Andina Cultural Events S.A.S.</w:t>
      </w:r>
      <w:r>
        <w:br/>
      </w:r>
      <w:r>
        <w:t xml:space="preserve">Name: María Fernanda Restrepo</w:t>
      </w:r>
      <w:r>
        <w:br/>
      </w:r>
      <w:r>
        <w:t xml:space="preserve">Title: Procurement Manager</w:t>
      </w:r>
      <w:r>
        <w:br/>
      </w:r>
      <w:r>
        <w:t xml:space="preserve">Date: _______________</w:t>
      </w:r>
    </w:p>
    <w:p>
      <w:pPr>
        <w:pStyle w:val="BodyText"/>
      </w:pPr>
      <w:r>
        <w:rPr>
          <w:bCs/>
          <w:b/>
        </w:rPr>
        <w:t xml:space="preserve">SUPPLIER – Musician</w:t>
      </w:r>
      <w:r>
        <w:br/>
      </w:r>
      <w:r>
        <w:t xml:space="preserve">Name: Alejandro Ramírez Torres</w:t>
      </w:r>
      <w:r>
        <w:br/>
      </w:r>
      <w:r>
        <w:t xml:space="preserve">Title: Independent Musician</w:t>
      </w:r>
      <w:r>
        <w:br/>
      </w:r>
      <w:r>
        <w:t xml:space="preserve">Date: _______________</w:t>
      </w:r>
    </w:p>
    <w:p>
      <w:pPr>
        <w:pStyle w:val="BodyText"/>
      </w:pPr>
      <w:r>
        <w:t xml:space="preserve">Purchase Order PO-COL-BOG-2025-04782 | Andina Cultural Events S.A.S. | Colombia Bogotá, D.C.</w:t>
      </w:r>
    </w:p>
    <w:p>
      <w:pPr>
        <w:pStyle w:val="BodyText"/>
      </w:pPr>
      <w:r>
        <w:t xml:space="preserve">This document is valid only when signed by both parties. Unauthorized reproduction is prohibited under Colombian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Colombia Bogotá</dc:title>
  <dc:creator/>
  <dc:language>en</dc:language>
  <cp:keywords/>
  <dcterms:created xsi:type="dcterms:W3CDTF">2026-10-10T03:53:33Z</dcterms:created>
  <dcterms:modified xsi:type="dcterms:W3CDTF">2026-10-10T03:53:33Z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