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PO-ET-ABJ-2025-04782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Operation:</w:t>
      </w:r>
      <w:r>
        <w:t xml:space="preserve"> </w:t>
      </w:r>
      <w:r>
        <w:t xml:space="preserve">Ethiopia Addis Ababa</w:t>
      </w:r>
    </w:p>
    <w:p>
      <w:pPr>
        <w:pStyle w:val="BodyText"/>
      </w:pPr>
      <w:r>
        <w:rPr>
          <w:bCs/>
          <w:b/>
        </w:rPr>
        <w:t xml:space="preserve">Page:</w:t>
      </w:r>
      <w:r>
        <w:t xml:space="preserve"> </w:t>
      </w:r>
      <w:r>
        <w:t xml:space="preserve">1 of 1</w:t>
      </w:r>
      <w:r>
        <w:br/>
      </w:r>
      <w:r>
        <w:rPr>
          <w:bCs/>
          <w:b/>
        </w:rPr>
        <w:t xml:space="preserve">Classification:</w:t>
      </w:r>
      <w:r>
        <w:t xml:space="preserve"> </w:t>
      </w:r>
      <w:r>
        <w:t xml:space="preserve">Professional Services</w:t>
      </w:r>
      <w:r>
        <w:br/>
      </w:r>
      <w:r>
        <w:rPr>
          <w:bCs/>
          <w:b/>
        </w:rPr>
        <w:t xml:space="preserve">Currency:</w:t>
      </w:r>
      <w:r>
        <w:t xml:space="preserve"> </w:t>
      </w:r>
      <w:r>
        <w:t xml:space="preserve">Ethiopian Birr (ETB)</w:t>
      </w:r>
    </w:p>
    <w:bookmarkStart w:id="20" w:name="buyer-information"/>
    <w:p>
      <w:pPr>
        <w:pStyle w:val="Heading2"/>
      </w:pPr>
      <w:r>
        <w:t xml:space="preserve">1. Buyer Information</w:t>
      </w:r>
    </w:p>
    <w:p>
      <w:pPr>
        <w:pStyle w:val="FirstParagraph"/>
      </w:pPr>
      <w:r>
        <w:rPr>
          <w:bCs/>
          <w:b/>
        </w:rPr>
        <w:t xml:space="preserve">Company Name:</w:t>
      </w:r>
      <w:r>
        <w:t xml:space="preserve"> </w:t>
      </w:r>
      <w:r>
        <w:t xml:space="preserve">Horn of Africa Cultural Events PLC</w:t>
      </w:r>
      <w:r>
        <w:br/>
      </w:r>
      <w:r>
        <w:rPr>
          <w:bCs/>
          <w:b/>
        </w:rPr>
        <w:t xml:space="preserve">Address:</w:t>
      </w:r>
      <w:r>
        <w:t xml:space="preserve"> </w:t>
      </w:r>
      <w:r>
        <w:t xml:space="preserve">Bole Road, Near Friendship Stadium, Addis Ababa, Ethiopia</w:t>
      </w:r>
      <w:r>
        <w:br/>
      </w:r>
      <w:r>
        <w:rPr>
          <w:bCs/>
          <w:b/>
        </w:rPr>
        <w:t xml:space="preserve">Telephone:</w:t>
      </w:r>
      <w:r>
        <w:t xml:space="preserve"> </w:t>
      </w:r>
      <w:r>
        <w:t xml:space="preserve">+251-11-551-8834</w:t>
      </w:r>
      <w:r>
        <w:br/>
      </w:r>
      <w:r>
        <w:rPr>
          <w:bCs/>
          <w:b/>
        </w:rPr>
        <w:t xml:space="preserve">Email:</w:t>
      </w:r>
      <w:r>
        <w:t xml:space="preserve"> </w:t>
      </w:r>
      <w:r>
        <w:t xml:space="preserve">procurement@hoacultural.com</w:t>
      </w:r>
      <w:r>
        <w:br/>
      </w:r>
      <w:r>
        <w:rPr>
          <w:bCs/>
          <w:b/>
        </w:rPr>
        <w:t xml:space="preserve">Tax Identification Number (TIN):</w:t>
      </w:r>
      <w:r>
        <w:t xml:space="preserve"> </w:t>
      </w:r>
      <w:r>
        <w:t xml:space="preserve">00123456789</w:t>
      </w:r>
      <w:r>
        <w:br/>
      </w:r>
      <w:r>
        <w:rPr>
          <w:bCs/>
          <w:b/>
        </w:rPr>
        <w:t xml:space="preserve">Authorized Signatory:</w:t>
      </w:r>
      <w:r>
        <w:t xml:space="preserve"> </w:t>
      </w:r>
      <w:r>
        <w:t xml:space="preserve">Mr. Dawit Tadesse, Procurement Director</w:t>
      </w:r>
    </w:p>
    <w:bookmarkEnd w:id="20"/>
    <w:bookmarkStart w:id="21" w:name="supplier-service-provider-information"/>
    <w:p>
      <w:pPr>
        <w:pStyle w:val="Heading2"/>
      </w:pPr>
      <w:r>
        <w:t xml:space="preserve">2. Supplier / Service Provider Information</w:t>
      </w:r>
    </w:p>
    <w:p>
      <w:pPr>
        <w:pStyle w:val="FirstParagraph"/>
      </w:pPr>
      <w:r>
        <w:rPr>
          <w:bCs/>
          <w:b/>
        </w:rPr>
        <w:t xml:space="preserve">Musician Name:</w:t>
      </w:r>
      <w:r>
        <w:t xml:space="preserve"> </w:t>
      </w:r>
      <w:r>
        <w:t xml:space="preserve">Selamawit Bekele</w:t>
      </w:r>
      <w:r>
        <w:br/>
      </w:r>
      <w:r>
        <w:rPr>
          <w:bCs/>
          <w:b/>
        </w:rPr>
        <w:t xml:space="preserve">Professional Title:</w:t>
      </w:r>
      <w:r>
        <w:t xml:space="preserve"> </w:t>
      </w:r>
      <w:r>
        <w:t xml:space="preserve">Lead Musician and Ethio-Jazz Ensemble Director</w:t>
      </w:r>
      <w:r>
        <w:br/>
      </w:r>
      <w:r>
        <w:rPr>
          <w:bCs/>
          <w:b/>
        </w:rPr>
        <w:t xml:space="preserve">Address:</w:t>
      </w:r>
      <w:r>
        <w:t xml:space="preserve"> </w:t>
      </w:r>
      <w:r>
        <w:t xml:space="preserve">Piassa District, House No. 4472, Addis Ababa, Ethiopia</w:t>
      </w:r>
      <w:r>
        <w:br/>
      </w:r>
      <w:r>
        <w:rPr>
          <w:bCs/>
          <w:b/>
        </w:rPr>
        <w:t xml:space="preserve">Telephone:</w:t>
      </w:r>
      <w:r>
        <w:t xml:space="preserve"> </w:t>
      </w:r>
      <w:r>
        <w:t xml:space="preserve">+251-911-234-567</w:t>
      </w:r>
      <w:r>
        <w:br/>
      </w:r>
      <w:r>
        <w:rPr>
          <w:bCs/>
          <w:b/>
        </w:rPr>
        <w:t xml:space="preserve">Email:</w:t>
      </w:r>
      <w:r>
        <w:t xml:space="preserve"> </w:t>
      </w:r>
      <w:r>
        <w:t xml:space="preserve">selamawit.music@gmail.com</w:t>
      </w:r>
      <w:r>
        <w:br/>
      </w:r>
      <w:r>
        <w:rPr>
          <w:bCs/>
          <w:b/>
        </w:rPr>
        <w:t xml:space="preserve">Tax Identification Number (TIN):</w:t>
      </w:r>
      <w:r>
        <w:t xml:space="preserve"> </w:t>
      </w:r>
      <w:r>
        <w:t xml:space="preserve">00987654321</w:t>
      </w:r>
      <w:r>
        <w:br/>
      </w:r>
      <w:r>
        <w:rPr>
          <w:bCs/>
          <w:b/>
        </w:rPr>
        <w:t xml:space="preserve">Professional License No.:</w:t>
      </w:r>
      <w:r>
        <w:t xml:space="preserve"> </w:t>
      </w:r>
      <w:r>
        <w:t xml:space="preserve">ET-MUS-2019-00342 (Issued by the Ministry of Culture and Sports, Ethiopia Addis Ababa)</w:t>
      </w:r>
    </w:p>
    <w:bookmarkEnd w:id="21"/>
    <w:bookmarkStart w:id="22" w:name="X0c2f67fc107e6480decf8bd822a17e22f640efd"/>
    <w:p>
      <w:pPr>
        <w:pStyle w:val="Heading2"/>
      </w:pPr>
      <w:r>
        <w:t xml:space="preserve">3. Purchase Order Description and Scope of Work</w:t>
      </w:r>
    </w:p>
    <w:p>
      <w:pPr>
        <w:pStyle w:val="FirstParagraph"/>
      </w:pPr>
      <w:r>
        <w:t xml:space="preserve">This Purchase Order is issued by Horn of Africa Cultural Events PLC to engage the services of the above-named Musician for a series of professional performances, rehearsals, and cultural programming activities to be conducted in Ethiopia Addis Ababa. The Musician shall provide all musical expertise, instrumentation, and artistic direction required for the events listed below. This Purchase Order constitutes a binding agreement between the Buyer and the Musician upon signature by both parties.</w:t>
      </w:r>
    </w:p>
    <w:bookmarkEnd w:id="22"/>
    <w:bookmarkStart w:id="23"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Lead Musician performance at the Addis Ababa International Cultural Festival – Main Stage (2-hour set, including sound check and stage setup)</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Musician-led rehearsal sessions for the 12-member ensemble at the Bole Rehearsal Hall, Addis Ababa (4 hours per session)</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03</w:t>
            </w:r>
          </w:p>
        </w:tc>
        <w:tc>
          <w:tcPr/>
          <w:p>
            <w:pPr>
              <w:pStyle w:val="Compact"/>
              <w:jc w:val="left"/>
            </w:pPr>
            <w:r>
              <w:t xml:space="preserve">Composition and arrangement of 5 original Ethio-Jazz pieces for the festival program, delivered as sheet music and digital audio files</w:t>
            </w:r>
          </w:p>
        </w:tc>
        <w:tc>
          <w:tcPr/>
          <w:p>
            <w:pPr>
              <w:pStyle w:val="Compact"/>
              <w:jc w:val="left"/>
            </w:pPr>
            <w:r>
              <w:t xml:space="preserve">5</w:t>
            </w:r>
          </w:p>
        </w:tc>
        <w:tc>
          <w:tcPr/>
          <w:p>
            <w:pPr>
              <w:pStyle w:val="Compact"/>
              <w:jc w:val="left"/>
            </w:pPr>
            <w:r>
              <w:t xml:space="preserve">Compositions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Musician consultation and artistic direction for the youth music workshop at Addis Ababa University (3-day program)</w:t>
            </w:r>
          </w:p>
        </w:tc>
        <w:tc>
          <w:tcPr/>
          <w:p>
            <w:pPr>
              <w:pStyle w:val="Compact"/>
              <w:jc w:val="left"/>
            </w:pPr>
            <w:r>
              <w:t xml:space="preserve">3</w:t>
            </w:r>
          </w:p>
        </w:tc>
        <w:tc>
          <w:tcPr/>
          <w:p>
            <w:pPr>
              <w:pStyle w:val="Compact"/>
              <w:jc w:val="left"/>
            </w:pPr>
            <w:r>
              <w:t xml:space="preserve">Days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Provision and maintenance of Musician's primary instruments (Ethiopian krar, masenqo, and electric guitar) for the duration of the contract period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Recording session at Studio 7, Addis Ababa – capture of live ensemble performance for archival and promotional use (6 hours)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Travel and local transportation for the Musician and ensemble within the Addis Ababa metropolitan area for the duration of the engagement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18,000</w:t>
            </w:r>
          </w:p>
        </w:tc>
        <w:tc>
          <w:tcPr/>
          <w:p>
            <w:pPr>
              <w:pStyle w:val="Compact"/>
              <w:jc w:val="left"/>
            </w:pPr>
            <w:r>
              <w:t xml:space="preserve">18,000</w:t>
            </w:r>
          </w:p>
        </w:tc>
      </w:tr>
      <w:tr>
        <w:tc>
          <w:tcPr>
            <w:gridSpan w:val="5"/>
          </w:tcPr>
          <w:p>
            <w:pPr>
              <w:pStyle w:val="Compact"/>
              <w:jc w:val="left"/>
            </w:pPr>
            <w:r>
              <w:rPr>
                <w:bCs/>
                <w:b/>
              </w:rPr>
              <w:t xml:space="preserve">Subtotal</w:t>
            </w:r>
          </w:p>
        </w:tc>
        <w:tc>
          <w:tcPr/>
          <w:p>
            <w:pPr>
              <w:pStyle w:val="Compact"/>
              <w:jc w:val="left"/>
            </w:pPr>
            <w:r>
              <w:rPr>
                <w:bCs/>
                <w:b/>
              </w:rPr>
              <w:t xml:space="preserve">271,000</w:t>
            </w:r>
          </w:p>
        </w:tc>
      </w:tr>
      <w:tr>
        <w:tc>
          <w:tcPr>
            <w:gridSpan w:val="5"/>
          </w:tcPr>
          <w:p>
            <w:pPr>
              <w:pStyle w:val="Compact"/>
              <w:jc w:val="left"/>
            </w:pPr>
            <w:r>
              <w:t xml:space="preserve">VAT (15% – Ethiopian Revenue Authority)</w:t>
            </w:r>
          </w:p>
        </w:tc>
        <w:tc>
          <w:tcPr/>
          <w:p>
            <w:pPr>
              <w:pStyle w:val="Compact"/>
              <w:jc w:val="left"/>
            </w:pPr>
            <w:r>
              <w:t xml:space="preserve">40,650</w:t>
            </w:r>
          </w:p>
        </w:tc>
      </w:tr>
      <w:tr>
        <w:tc>
          <w:tcPr>
            <w:gridSpan w:val="5"/>
          </w:tcPr>
          <w:p>
            <w:pPr>
              <w:pStyle w:val="Compact"/>
              <w:jc w:val="left"/>
            </w:pPr>
            <w:r>
              <w:rPr>
                <w:bCs/>
                <w:b/>
              </w:rPr>
              <w:t xml:space="preserve">Grand Total (ETB)</w:t>
            </w:r>
          </w:p>
        </w:tc>
        <w:tc>
          <w:tcPr/>
          <w:p>
            <w:pPr>
              <w:pStyle w:val="Compact"/>
              <w:jc w:val="left"/>
            </w:pPr>
            <w:r>
              <w:rPr>
                <w:bCs/>
                <w:b/>
              </w:rPr>
              <w:t xml:space="preserve">311,650</w:t>
            </w:r>
          </w:p>
        </w:tc>
      </w:tr>
    </w:tbl>
    <w:bookmarkEnd w:id="23"/>
    <w:bookmarkStart w:id="24" w:name="terms-and-conditions"/>
    <w:p>
      <w:pPr>
        <w:pStyle w:val="Heading2"/>
      </w:pPr>
      <w:r>
        <w:t xml:space="preserve">5. Terms and Conditions</w:t>
      </w:r>
    </w:p>
    <w:p>
      <w:pPr>
        <w:pStyle w:val="FirstParagraph"/>
      </w:pPr>
      <w:r>
        <w:rPr>
          <w:bCs/>
          <w:b/>
        </w:rPr>
        <w:t xml:space="preserve">5.1 Performance Period:</w:t>
      </w:r>
      <w:r>
        <w:t xml:space="preserve"> </w:t>
      </w:r>
      <w:r>
        <w:t xml:space="preserve">The Musician shall render all services between 1 July 2025 and 31 August 2025, with the primary festival performance scheduled for 19 July 2025 at the Friendship Stadium grounds, Addis Ababa, Ethiopia.</w:t>
      </w:r>
    </w:p>
    <w:p>
      <w:pPr>
        <w:pStyle w:val="BodyText"/>
      </w:pPr>
      <w:r>
        <w:rPr>
          <w:bCs/>
          <w:b/>
        </w:rPr>
        <w:t xml:space="preserve">5.2 Payment Terms:</w:t>
      </w:r>
      <w:r>
        <w:t xml:space="preserve"> </w:t>
      </w:r>
      <w:r>
        <w:t xml:space="preserve">Payment shall be made in two installments. The first installment of 50% (ETB 155,825) shall be due within 14 days of the execution of this Purchase Order. The second installment of 50% (ETB 155,825) shall be due within 21 days following the successful completion of all deliverables and the final performance. Payment shall be made via bank transfer to the Musician's designated account at Commercial Bank of Ethiopia, Addis Ababa branch.</w:t>
      </w:r>
    </w:p>
    <w:p>
      <w:pPr>
        <w:pStyle w:val="BodyText"/>
      </w:pPr>
      <w:r>
        <w:rPr>
          <w:bCs/>
          <w:b/>
        </w:rPr>
        <w:t xml:space="preserve">5.3 Cancellation Policy:</w:t>
      </w:r>
      <w:r>
        <w:t xml:space="preserve"> </w:t>
      </w:r>
      <w:r>
        <w:t xml:space="preserve">Either party may cancel this Purchase Order with a minimum of 14 days' written notice. In the event of cancellation by the Buyer after the 14-day window, the Musician shall be compensated for 70% of the total Purchase Order value. In the event of cancellation by the Musician without cause, the Musician shall refund any advance payments received within 7 business days.</w:t>
      </w:r>
    </w:p>
    <w:p>
      <w:pPr>
        <w:pStyle w:val="BodyText"/>
      </w:pPr>
      <w:r>
        <w:rPr>
          <w:bCs/>
          <w:b/>
        </w:rPr>
        <w:t xml:space="preserve">5.4 Intellectual Property:</w:t>
      </w:r>
      <w:r>
        <w:t xml:space="preserve"> </w:t>
      </w:r>
      <w:r>
        <w:t xml:space="preserve">All compositions, arrangements, and recordings created under this Purchase Order shall be jointly owned by the Buyer and the Musician. The Musician retains the right to perform the compositions at other venues in Ethiopia Addis Ababa and internationally, provided the Buyer is credited as the commissioning entity.</w:t>
      </w:r>
    </w:p>
    <w:p>
      <w:pPr>
        <w:pStyle w:val="BodyText"/>
      </w:pPr>
      <w:r>
        <w:rPr>
          <w:bCs/>
          <w:b/>
        </w:rPr>
        <w:t xml:space="preserve">5.5 Compliance:</w:t>
      </w:r>
      <w:r>
        <w:t xml:space="preserve"> </w:t>
      </w:r>
      <w:r>
        <w:t xml:space="preserve">The Musician warrants that all services rendered under this Purchase Order shall comply with the regulations of the Ethiopian Ministry of Culture and Sports, the Ethiopian Revenue Authority, and all applicable local ordinances in Addis Ababa. The Musician shall maintain valid professional licensing throughout the contract period.</w:t>
      </w:r>
    </w:p>
    <w:p>
      <w:pPr>
        <w:pStyle w:val="BodyText"/>
      </w:pPr>
      <w:r>
        <w:rPr>
          <w:bCs/>
          <w:b/>
        </w:rPr>
        <w:t xml:space="preserve">5.6 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government-mandated closures, or public health emergencies affecting Ethiopia Addis Ababa.</w:t>
      </w:r>
    </w:p>
    <w:p>
      <w:pPr>
        <w:pStyle w:val="BodyText"/>
      </w:pPr>
      <w:r>
        <w:rPr>
          <w:bCs/>
          <w:b/>
        </w:rPr>
        <w:t xml:space="preserve">5.7 Dispute Resolution:</w:t>
      </w:r>
      <w:r>
        <w:t xml:space="preserve"> </w:t>
      </w:r>
      <w:r>
        <w:t xml:space="preserve">Any disputes arising from this Purchase Order shall first be addressed through good-faith negotiation. If unresolved within 30 days, the matter shall be submitted to the Addis Ababa City Court for adjudication under Ethiopian commercial law.</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This document represents a formal procurement instrument issued in accordance with the internal procurement policies of Horn of Africa Cultural Events PLC and the commercial regulations of the Federal Democratic Republic of Ethiopia.</w:t>
      </w:r>
    </w:p>
    <w:p>
      <w:pPr>
        <w:pStyle w:val="BodyText"/>
      </w:pPr>
      <w:r>
        <w:rPr>
          <w:bCs/>
          <w:b/>
        </w:rPr>
        <w:t xml:space="preserve">For the Buyer:</w:t>
      </w:r>
      <w:r>
        <w:br/>
      </w:r>
      <w:r>
        <w:br/>
      </w:r>
      <w:r>
        <w:br/>
      </w:r>
      <w:r>
        <w:t xml:space="preserve">_______________________________</w:t>
      </w:r>
      <w:r>
        <w:br/>
      </w:r>
      <w:r>
        <w:t xml:space="preserve">Mr. Dawit Tadesse</w:t>
      </w:r>
      <w:r>
        <w:br/>
      </w:r>
      <w:r>
        <w:t xml:space="preserve">Procurement Director</w:t>
      </w:r>
      <w:r>
        <w:br/>
      </w:r>
      <w:r>
        <w:t xml:space="preserve">Horn of Africa Cultural Events PLC</w:t>
      </w:r>
      <w:r>
        <w:br/>
      </w:r>
      <w:r>
        <w:t xml:space="preserve">Date: _______________</w:t>
      </w:r>
    </w:p>
    <w:p>
      <w:pPr>
        <w:pStyle w:val="BodyText"/>
      </w:pPr>
      <w:r>
        <w:rPr>
          <w:bCs/>
          <w:b/>
        </w:rPr>
        <w:t xml:space="preserve">For the Musician / Service Provider:</w:t>
      </w:r>
      <w:r>
        <w:br/>
      </w:r>
      <w:r>
        <w:br/>
      </w:r>
      <w:r>
        <w:br/>
      </w:r>
      <w:r>
        <w:t xml:space="preserve">_______________________________</w:t>
      </w:r>
      <w:r>
        <w:br/>
      </w:r>
      <w:r>
        <w:t xml:space="preserve">Selamawit Bekele</w:t>
      </w:r>
      <w:r>
        <w:br/>
      </w:r>
      <w:r>
        <w:t xml:space="preserve">Lead Musician and Ensemble Director</w:t>
      </w:r>
      <w:r>
        <w:br/>
      </w:r>
      <w:r>
        <w:t xml:space="preserve">Date: _______________</w:t>
      </w:r>
    </w:p>
    <w:p>
      <w:pPr>
        <w:pStyle w:val="BodyText"/>
      </w:pPr>
      <w:r>
        <w:t xml:space="preserve">This Purchase Order was prepared and issued in Addis Ababa, Ethiopia. All references to Ethiopia Addis Ababa in this document denote the primary location of performance, rehearsal, and contractual execution. This document is valid only when signed by both authorized parties and bears the official stamp of the issuing organization.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Ethiopia Addis Ababa</dc:title>
  <dc:creator/>
  <dc:language>en</dc:language>
  <cp:keywords/>
  <dcterms:created xsi:type="dcterms:W3CDTF">2026-10-10T04:40:47Z</dcterms:created>
  <dcterms:modified xsi:type="dcterms:W3CDTF">2026-10-10T04:40:47Z</dcterms:modified>
</cp:coreProperties>
</file>

<file path=docProps/custom.xml><?xml version="1.0" encoding="utf-8"?>
<Properties xmlns="http://schemas.openxmlformats.org/officeDocument/2006/custom-properties" xmlns:vt="http://schemas.openxmlformats.org/officeDocument/2006/docPropsVTypes"/>
</file>