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2"/>
      </w:pPr>
      <w:r>
        <w:t xml:space="preserve">PURCHASE ORDER</w:t>
      </w:r>
    </w:p>
    <w:p>
      <w:pPr>
        <w:pStyle w:val="FirstParagraph"/>
      </w:pPr>
      <w:r>
        <w:t xml:space="preserve">PO No.: PO-BER-2025-04871</w:t>
      </w:r>
    </w:p>
    <w:p>
      <w:pPr>
        <w:pStyle w:val="BodyText"/>
      </w:pPr>
      <w:r>
        <w:t xml:space="preserve">Date of Issue: 14 June 2025</w:t>
      </w:r>
    </w:p>
    <w:p>
      <w:pPr>
        <w:pStyle w:val="BodyText"/>
      </w:pPr>
      <w:r>
        <w:t xml:space="preserve">Valid Until: 31 December 2025</w:t>
      </w:r>
    </w:p>
    <w:bookmarkEnd w:id="20"/>
    <w:bookmarkStart w:id="21" w:name="berlin-cultural-events-gmbh"/>
    <w:p>
      <w:pPr>
        <w:pStyle w:val="Heading1"/>
      </w:pPr>
      <w:r>
        <w:t xml:space="preserve">BERLIN CULTURAL EVENTS GMBH</w:t>
      </w:r>
    </w:p>
    <w:p>
      <w:pPr>
        <w:pStyle w:val="FirstParagraph"/>
      </w:pPr>
      <w:r>
        <w:t xml:space="preserve">Professional Event Management &amp; Artist Booking Services</w:t>
      </w:r>
    </w:p>
    <w:p>
      <w:pPr>
        <w:pStyle w:val="BodyText"/>
      </w:pPr>
      <w:r>
        <w:t xml:space="preserve">Uraniastraße 12, 10117 Berlin, Germany</w:t>
      </w:r>
    </w:p>
    <w:p>
      <w:pPr>
        <w:pStyle w:val="BodyText"/>
      </w:pPr>
      <w:r>
        <w:t xml:space="preserve">USt-IdNr.: DE312456789 | HRB 184523 B, Amtsgericht Charlottenburg</w:t>
      </w:r>
    </w:p>
    <w:bookmarkEnd w:id="21"/>
    <w:bookmarkStart w:id="22" w:name="parties-to-this-purchase-order"/>
    <w:p>
      <w:pPr>
        <w:pStyle w:val="Heading3"/>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 &amp; Contact</w:t>
            </w:r>
          </w:p>
        </w:tc>
      </w:tr>
      <w:tr>
        <w:tc>
          <w:tcPr/>
          <w:p>
            <w:pPr>
              <w:pStyle w:val="Compact"/>
              <w:jc w:val="left"/>
            </w:pPr>
            <w:r>
              <w:rPr>
                <w:bCs/>
                <w:b/>
              </w:rPr>
              <w:t xml:space="preserve">Purchaser (Buyer)</w:t>
            </w:r>
          </w:p>
        </w:tc>
        <w:tc>
          <w:tcPr/>
          <w:p>
            <w:pPr>
              <w:pStyle w:val="Compact"/>
              <w:jc w:val="left"/>
            </w:pPr>
            <w:r>
              <w:t xml:space="preserve">Berlin Cultural Events GmbH</w:t>
            </w:r>
          </w:p>
        </w:tc>
        <w:tc>
          <w:tcPr/>
          <w:p>
            <w:pPr>
              <w:pStyle w:val="Compact"/>
              <w:jc w:val="left"/>
            </w:pPr>
            <w:r>
              <w:t xml:space="preserve">Uraniastraße 12, 10117 Berlin, Germany</w:t>
            </w:r>
            <w:r>
              <w:br/>
            </w:r>
            <w:r>
              <w:t xml:space="preserve">Phone: +49 30 5551 2233</w:t>
            </w:r>
            <w:r>
              <w:br/>
            </w:r>
            <w:r>
              <w:t xml:space="preserve">Email: procurement@berlin-culture-events.de</w:t>
            </w:r>
          </w:p>
        </w:tc>
      </w:tr>
      <w:tr>
        <w:tc>
          <w:tcPr/>
          <w:p>
            <w:pPr>
              <w:pStyle w:val="Compact"/>
              <w:jc w:val="left"/>
            </w:pPr>
            <w:r>
              <w:rPr>
                <w:bCs/>
                <w:b/>
              </w:rPr>
              <w:t xml:space="preserve">Supplier (Seller)</w:t>
            </w:r>
          </w:p>
        </w:tc>
        <w:tc>
          <w:tcPr/>
          <w:p>
            <w:pPr>
              <w:pStyle w:val="Compact"/>
              <w:jc w:val="left"/>
            </w:pPr>
            <w:r>
              <w:t xml:space="preserve">Dr. Markus Steinbach – Professional Musician &amp; Composer</w:t>
            </w:r>
          </w:p>
        </w:tc>
        <w:tc>
          <w:tcPr/>
          <w:p>
            <w:pPr>
              <w:pStyle w:val="Compact"/>
              <w:jc w:val="left"/>
            </w:pPr>
            <w:r>
              <w:t xml:space="preserve">Kastanienallee 44, 10435 Berlin, Germany</w:t>
            </w:r>
            <w:r>
              <w:br/>
            </w:r>
            <w:r>
              <w:t xml:space="preserve">Phone: +49 30 7788 9900</w:t>
            </w:r>
            <w:r>
              <w:br/>
            </w:r>
            <w:r>
              <w:t xml:space="preserve">Email: m.steinbach@steinbach-music.de</w:t>
            </w:r>
            <w:r>
              <w:br/>
            </w:r>
            <w:r>
              <w:t xml:space="preserve">Steuernummer: 06/123/45678</w:t>
            </w:r>
          </w:p>
        </w:tc>
      </w:tr>
    </w:tbl>
    <w:bookmarkEnd w:id="22"/>
    <w:bookmarkStart w:id="23" w:name="X10f9454f5ff6852d6432bd1e03da71b3320ba61"/>
    <w:p>
      <w:pPr>
        <w:pStyle w:val="Heading3"/>
      </w:pPr>
      <w:r>
        <w:t xml:space="preserve">2. Scope of Services – Musician Engagement in Germany Berlin</w:t>
      </w:r>
    </w:p>
    <w:p>
      <w:pPr>
        <w:pStyle w:val="FirstParagraph"/>
      </w:pPr>
      <w:r>
        <w:t xml:space="preserve">This Purchase Order is issued by Berlin Cultural Events GmbH to formally engage the services of the above-named</w:t>
      </w:r>
      <w:r>
        <w:t xml:space="preserve"> </w:t>
      </w:r>
      <w:r>
        <w:t xml:space="preserve">Musician</w:t>
      </w:r>
      <w:r>
        <w:t xml:space="preserve">, Dr. Markus Steinbach, for the provision of professional musical performance, composition, and artistic direction services at multiple venues located in</w:t>
      </w:r>
      <w:r>
        <w:t xml:space="preserve"> </w:t>
      </w:r>
      <w:r>
        <w:t xml:space="preserve">Germany Berlin</w:t>
      </w:r>
      <w:r>
        <w:t xml:space="preserve">. The Musician shall deliver all services in accordance with the specifications outlined below, adhering to all applicable German federal and Berlin state regulations governing live performances, copyright, and labor law. The engagement is governed by the German Civil Code (Bürgerliches Gesetzbuch – BGB) and the specific terms set forth in this Purchase Order.</w:t>
      </w:r>
    </w:p>
    <w:bookmarkEnd w:id="23"/>
    <w:bookmarkStart w:id="24" w:name="line-items-services-and-deliverables"/>
    <w:p>
      <w:pPr>
        <w:pStyle w:val="Heading3"/>
      </w:pPr>
      <w:r>
        <w:t xml:space="preserve">3. Line Items – Services and Deliverables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 of Musician Services</w:t>
            </w:r>
          </w:p>
        </w:tc>
        <w:tc>
          <w:tcPr/>
          <w:p>
            <w:pPr>
              <w:pStyle w:val="Compact"/>
              <w:jc w:val="left"/>
            </w:pPr>
            <w:r>
              <w:t xml:space="preserve">Location (Germany Berlin)</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Live classical piano performance – 90-minute concert set including two encores. Musician to provide own instrument (Steinway Model B) and technical rider.</w:t>
            </w:r>
          </w:p>
        </w:tc>
        <w:tc>
          <w:tcPr/>
          <w:p>
            <w:pPr>
              <w:pStyle w:val="Compact"/>
              <w:jc w:val="left"/>
            </w:pPr>
            <w:r>
              <w:t xml:space="preserve">Philharmonie am Funkhaus, Kurfürstendamm 20, 10709 Berlin</w:t>
            </w:r>
          </w:p>
        </w:tc>
        <w:tc>
          <w:tcPr/>
          <w:p>
            <w:pPr>
              <w:pStyle w:val="Compact"/>
              <w:jc w:val="left"/>
            </w:pPr>
            <w:r>
              <w:t xml:space="preserve">22 June 2025</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02</w:t>
            </w:r>
          </w:p>
        </w:tc>
        <w:tc>
          <w:tcPr/>
          <w:p>
            <w:pPr>
              <w:pStyle w:val="Compact"/>
              <w:jc w:val="left"/>
            </w:pPr>
            <w:r>
              <w:t xml:space="preserve">Original composition and arrangement of a 12-minute orchestral suite for the Berlin Summer Festival opening ceremony. Includes full sheet music delivery in PDF and print format.</w:t>
            </w:r>
          </w:p>
        </w:tc>
        <w:tc>
          <w:tcPr/>
          <w:p>
            <w:pPr>
              <w:pStyle w:val="Compact"/>
              <w:jc w:val="left"/>
            </w:pPr>
            <w:r>
              <w:t xml:space="preserve">Studio delivery – Berlin Mitte</w:t>
            </w:r>
          </w:p>
        </w:tc>
        <w:tc>
          <w:tcPr/>
          <w:p>
            <w:pPr>
              <w:pStyle w:val="Compact"/>
              <w:jc w:val="left"/>
            </w:pPr>
            <w:r>
              <w:t xml:space="preserve">01 July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Artistic direction and rehearsal supervision for a 14-member chamber ensemble. Three full rehearsal days (8 hours each) at the venue.</w:t>
            </w:r>
          </w:p>
        </w:tc>
        <w:tc>
          <w:tcPr/>
          <w:p>
            <w:pPr>
              <w:pStyle w:val="Compact"/>
              <w:jc w:val="left"/>
            </w:pPr>
            <w:r>
              <w:t xml:space="preserve">Staatsoper Unter den Linden, Unter den Linden 28, 10117 Berlin</w:t>
            </w:r>
          </w:p>
        </w:tc>
        <w:tc>
          <w:tcPr/>
          <w:p>
            <w:pPr>
              <w:pStyle w:val="Compact"/>
              <w:jc w:val="left"/>
            </w:pPr>
            <w:r>
              <w:t xml:space="preserve">08–10 July 2025</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Live performance at the Berlin International Jazz &amp; Classical Fusion Gala. Musician to perform as lead soloist (piano) for a 75-minute set. Includes soundcheck (1 hour) and post-performance artist reception attendance (30 min).</w:t>
            </w:r>
          </w:p>
        </w:tc>
        <w:tc>
          <w:tcPr/>
          <w:p>
            <w:pPr>
              <w:pStyle w:val="Compact"/>
              <w:jc w:val="left"/>
            </w:pPr>
            <w:r>
              <w:t xml:space="preserve">Admiralpalais, Am Festungsgraben 2, 10117 Berlin</w:t>
            </w:r>
          </w:p>
        </w:tc>
        <w:tc>
          <w:tcPr/>
          <w:p>
            <w:pPr>
              <w:pStyle w:val="Compact"/>
              <w:jc w:val="left"/>
            </w:pPr>
            <w:r>
              <w:t xml:space="preserve">19 July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Recording session – 6-hour studio capture of the commissioned orchestral suite. Musician to serve as conductor and primary pianist. Studio and engineer costs excluded.</w:t>
            </w:r>
          </w:p>
        </w:tc>
        <w:tc>
          <w:tcPr/>
          <w:p>
            <w:pPr>
              <w:pStyle w:val="Compact"/>
              <w:jc w:val="left"/>
            </w:pPr>
            <w:r>
              <w:t xml:space="preserve">Deutsche Grammophon Studios, Kurfürstendamm 211, 10719 Berlin</w:t>
            </w:r>
          </w:p>
        </w:tc>
        <w:tc>
          <w:tcPr/>
          <w:p>
            <w:pPr>
              <w:pStyle w:val="Compact"/>
              <w:jc w:val="left"/>
            </w:pPr>
            <w:r>
              <w:t xml:space="preserve">26 July 2025</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Travel, accommodation, and per diem for the Musician during the engagement period in Germany Berlin. Includes hotel (4-star, Mitte district), local transport, and meal allowance per German tax regulations (Verpflegungspauschale).</w:t>
            </w:r>
          </w:p>
        </w:tc>
        <w:tc>
          <w:tcPr/>
          <w:p>
            <w:pPr>
              <w:pStyle w:val="Compact"/>
              <w:jc w:val="left"/>
            </w:pPr>
            <w:r>
              <w:t xml:space="preserve">Various – Berlin, Germany</w:t>
            </w:r>
          </w:p>
        </w:tc>
        <w:tc>
          <w:tcPr/>
          <w:p>
            <w:pPr>
              <w:pStyle w:val="Compact"/>
              <w:jc w:val="left"/>
            </w:pPr>
            <w:r>
              <w:t xml:space="preserve">22 Jun – 26 Jul 2025</w:t>
            </w:r>
          </w:p>
        </w:tc>
        <w:tc>
          <w:tcPr/>
          <w:p>
            <w:pPr>
              <w:pStyle w:val="Compact"/>
              <w:jc w:val="left"/>
            </w:pPr>
            <w:r>
              <w:t xml:space="preserve">34</w:t>
            </w:r>
          </w:p>
        </w:tc>
        <w:tc>
          <w:tcPr/>
          <w:p>
            <w:pPr>
              <w:pStyle w:val="Compact"/>
              <w:jc w:val="left"/>
            </w:pPr>
            <w:r>
              <w:t xml:space="preserve">185.00</w:t>
            </w:r>
          </w:p>
        </w:tc>
        <w:tc>
          <w:tcPr/>
          <w:p>
            <w:pPr>
              <w:pStyle w:val="Compact"/>
              <w:jc w:val="left"/>
            </w:pPr>
            <w:r>
              <w:t xml:space="preserve">6,290.00</w:t>
            </w:r>
          </w:p>
        </w:tc>
      </w:tr>
      <w:tr>
        <w:tc>
          <w:tcPr>
            <w:gridSpan w:val="6"/>
          </w:tcPr>
          <w:p>
            <w:pPr>
              <w:pStyle w:val="Compact"/>
              <w:jc w:val="right"/>
            </w:pPr>
            <w:r>
              <w:t xml:space="preserve">Subtotal (net)</w:t>
            </w:r>
          </w:p>
        </w:tc>
        <w:tc>
          <w:tcPr/>
          <w:p>
            <w:pPr>
              <w:pStyle w:val="Compact"/>
              <w:jc w:val="left"/>
            </w:pPr>
            <w:r>
              <w:t xml:space="preserve">22,790.00</w:t>
            </w:r>
          </w:p>
        </w:tc>
      </w:tr>
      <w:tr>
        <w:tc>
          <w:tcPr>
            <w:gridSpan w:val="6"/>
          </w:tcPr>
          <w:p>
            <w:pPr>
              <w:pStyle w:val="Compact"/>
              <w:jc w:val="right"/>
            </w:pPr>
            <w:r>
              <w:t xml:space="preserve">VAT (Umsatzsteuer) 19% – Germany</w:t>
            </w:r>
          </w:p>
        </w:tc>
        <w:tc>
          <w:tcPr/>
          <w:p>
            <w:pPr>
              <w:pStyle w:val="Compact"/>
              <w:jc w:val="left"/>
            </w:pPr>
            <w:r>
              <w:t xml:space="preserve">4,330.10</w:t>
            </w:r>
          </w:p>
        </w:tc>
      </w:tr>
      <w:tr>
        <w:tc>
          <w:tcPr>
            <w:gridSpan w:val="6"/>
          </w:tcPr>
          <w:p>
            <w:pPr>
              <w:pStyle w:val="Compact"/>
              <w:jc w:val="right"/>
            </w:pPr>
            <w:r>
              <w:t xml:space="preserve">TOTAL AMOUNT DUE (gross)</w:t>
            </w:r>
          </w:p>
        </w:tc>
        <w:tc>
          <w:tcPr/>
          <w:p>
            <w:pPr>
              <w:pStyle w:val="Compact"/>
              <w:jc w:val="left"/>
            </w:pPr>
            <w:r>
              <w:t xml:space="preserve">27,120.10</w:t>
            </w:r>
          </w:p>
        </w:tc>
      </w:tr>
    </w:tbl>
    <w:bookmarkEnd w:id="24"/>
    <w:bookmarkStart w:id="25" w:name="payment-terms"/>
    <w:p>
      <w:pPr>
        <w:pStyle w:val="Heading3"/>
      </w:pPr>
      <w:r>
        <w:t xml:space="preserve">4. Payment Terms</w:t>
      </w:r>
    </w:p>
    <w:p>
      <w:pPr>
        <w:pStyle w:val="FirstParagraph"/>
      </w:pPr>
      <w:r>
        <w:t xml:space="preserve">Payment shall be made via SEPA bank transfer to the Musician's designated account in Germany Berlin. The following schedule applies:</w:t>
      </w:r>
    </w:p>
    <w:p>
      <w:pPr>
        <w:numPr>
          <w:ilvl w:val="0"/>
          <w:numId w:val="1001"/>
        </w:numPr>
        <w:pStyle w:val="Compact"/>
      </w:pPr>
      <w:r>
        <w:rPr>
          <w:bCs/>
          <w:b/>
        </w:rPr>
        <w:t xml:space="preserve">50% advance payment</w:t>
      </w:r>
      <w:r>
        <w:t xml:space="preserve"> </w:t>
      </w:r>
      <w:r>
        <w:t xml:space="preserve">(EUR 13,560.05) due within 10 business days of acceptance of this Purchase Order, no later than 24 June 2025.</w:t>
      </w:r>
    </w:p>
    <w:p>
      <w:pPr>
        <w:numPr>
          <w:ilvl w:val="0"/>
          <w:numId w:val="1001"/>
        </w:numPr>
        <w:pStyle w:val="Compact"/>
      </w:pPr>
      <w:r>
        <w:rPr>
          <w:bCs/>
          <w:b/>
        </w:rPr>
        <w:t xml:space="preserve">40% interim payment</w:t>
      </w:r>
      <w:r>
        <w:t xml:space="preserve"> </w:t>
      </w:r>
      <w:r>
        <w:t xml:space="preserve">(EUR 10,848.04) due upon completion of the composition deliverable (Item 02) and the rehearsal supervision (Item 03), no later than 15 July 2025.</w:t>
      </w:r>
    </w:p>
    <w:p>
      <w:pPr>
        <w:numPr>
          <w:ilvl w:val="0"/>
          <w:numId w:val="1001"/>
        </w:numPr>
        <w:pStyle w:val="Compact"/>
      </w:pPr>
      <w:r>
        <w:rPr>
          <w:bCs/>
          <w:b/>
        </w:rPr>
        <w:t xml:space="preserve">10% final payment</w:t>
      </w:r>
      <w:r>
        <w:t xml:space="preserve"> </w:t>
      </w:r>
      <w:r>
        <w:t xml:space="preserve">(EUR 2,712.01) due within 14 calendar days after the final performance and recording session, no later than 10 August 2025.</w:t>
      </w:r>
    </w:p>
    <w:p>
      <w:pPr>
        <w:numPr>
          <w:ilvl w:val="0"/>
          <w:numId w:val="1001"/>
        </w:numPr>
        <w:pStyle w:val="Compact"/>
      </w:pPr>
      <w:r>
        <w:t xml:space="preserve">Late payments shall incur interest at the statutory rate under § 288 BGB (currently 8 percentage points above the ECB base rate for business transactions).</w:t>
      </w:r>
    </w:p>
    <w:bookmarkEnd w:id="25"/>
    <w:bookmarkStart w:id="26" w:name="terms-and-conditions"/>
    <w:p>
      <w:pPr>
        <w:pStyle w:val="Heading3"/>
      </w:pPr>
      <w:r>
        <w:t xml:space="preserve">5. Terms and Conditions</w:t>
      </w:r>
    </w:p>
    <w:p>
      <w:pPr>
        <w:numPr>
          <w:ilvl w:val="0"/>
          <w:numId w:val="1002"/>
        </w:numPr>
        <w:pStyle w:val="Compact"/>
      </w:pPr>
      <w:r>
        <w:rPr>
          <w:bCs/>
          <w:b/>
        </w:rPr>
        <w:t xml:space="preserve">Governing Law and Jurisdiction:</w:t>
      </w:r>
      <w:r>
        <w:t xml:space="preserve"> </w:t>
      </w:r>
      <w:r>
        <w:t xml:space="preserve">This Purchase Order and all services rendered under it shall be governed by the laws of the Federal Republic of Germany. Any disputes arising from this Purchase Order shall be subject to the exclusive jurisdiction of the competent courts in Berlin, Germany.</w:t>
      </w:r>
    </w:p>
    <w:p>
      <w:pPr>
        <w:numPr>
          <w:ilvl w:val="0"/>
          <w:numId w:val="1002"/>
        </w:numPr>
        <w:pStyle w:val="Compact"/>
      </w:pPr>
      <w:r>
        <w:rPr>
          <w:bCs/>
          <w:b/>
        </w:rPr>
        <w:t xml:space="preserve">Intellectual Property:</w:t>
      </w:r>
      <w:r>
        <w:t xml:space="preserve"> </w:t>
      </w:r>
      <w:r>
        <w:t xml:space="preserve">All compositions, arrangements, and recordings created by the Musician specifically for Berlin Cultural Events GmbH under this Purchase Order shall be the exclusive property of the Purchaser upon full payment. The Musician retains moral rights (Urheberpersönlichkeitsrecht) under German copyright law (Urheberrechtsgesetz – UrhG).</w:t>
      </w:r>
    </w:p>
    <w:p>
      <w:pPr>
        <w:numPr>
          <w:ilvl w:val="0"/>
          <w:numId w:val="1002"/>
        </w:numPr>
        <w:pStyle w:val="Compact"/>
      </w:pPr>
      <w:r>
        <w:rPr>
          <w:bCs/>
          <w:b/>
        </w:rPr>
        <w:t xml:space="preserve">Performance Obligations:</w:t>
      </w:r>
      <w:r>
        <w:t xml:space="preserve"> </w:t>
      </w:r>
      <w:r>
        <w:t xml:space="preserve">The Musician guarantees that all performances will be delivered at the highest professional standard. In the event of illness or force majeure preventing the Musician from performing, a substitute of equivalent caliber must be provided at no additional cost, subject to the Purchaser's written approval.</w:t>
      </w:r>
    </w:p>
    <w:p>
      <w:pPr>
        <w:numPr>
          <w:ilvl w:val="0"/>
          <w:numId w:val="1002"/>
        </w:numPr>
        <w:pStyle w:val="Compact"/>
      </w:pPr>
      <w:r>
        <w:rPr>
          <w:bCs/>
          <w:b/>
        </w:rPr>
        <w:t xml:space="preserve">Insurance:</w:t>
      </w:r>
      <w:r>
        <w:t xml:space="preserve"> </w:t>
      </w:r>
      <w:r>
        <w:t xml:space="preserve">The Musician shall maintain professional liability insurance (Berufshaftpflichtversicherung) with a minimum coverage of EUR 1,000,000 per occurrence throughout the duration of this engagement in Germany Berlin. Proof of insurance shall be provided prior to the first performance date.</w:t>
      </w:r>
    </w:p>
    <w:p>
      <w:pPr>
        <w:numPr>
          <w:ilvl w:val="0"/>
          <w:numId w:val="1002"/>
        </w:numPr>
        <w:pStyle w:val="Compact"/>
      </w:pPr>
      <w:r>
        <w:rPr>
          <w:bCs/>
          <w:b/>
        </w:rPr>
        <w:t xml:space="preserve">Compliance:</w:t>
      </w:r>
      <w:r>
        <w:t xml:space="preserve"> </w:t>
      </w:r>
      <w:r>
        <w:t xml:space="preserve">The Musician confirms that all services will be performed in compliance with the German Working Hours Act (Arbeitszeitgesetz), the Berlin State Act on the Protection of Cultural Property, and all applicable noise regulations (Immissionsschutzgesetz) at the respective venues in Germany Berlin.</w:t>
      </w:r>
    </w:p>
    <w:p>
      <w:pPr>
        <w:numPr>
          <w:ilvl w:val="0"/>
          <w:numId w:val="1002"/>
        </w:numPr>
        <w:pStyle w:val="Compact"/>
      </w:pPr>
      <w:r>
        <w:rPr>
          <w:bCs/>
          <w:b/>
        </w:rPr>
        <w:t xml:space="preserve">Confidentiality:</w:t>
      </w:r>
      <w:r>
        <w:t xml:space="preserve"> </w:t>
      </w:r>
      <w:r>
        <w:t xml:space="preserve">Both parties agree to maintain strict confidentiality regarding the terms of this Purchase Order, the content of the commissioned works, and any proprietary information exchanged during the engagement period.</w:t>
      </w:r>
    </w:p>
    <w:p>
      <w:pPr>
        <w:numPr>
          <w:ilvl w:val="0"/>
          <w:numId w:val="1002"/>
        </w:numPr>
        <w:pStyle w:val="Compact"/>
      </w:pPr>
      <w:r>
        <w:rPr>
          <w:bCs/>
          <w:b/>
        </w:rPr>
        <w:t xml:space="preserve">Termination:</w:t>
      </w:r>
      <w:r>
        <w:t xml:space="preserve"> </w:t>
      </w:r>
      <w:r>
        <w:t xml:space="preserve">Either party may terminate this Purchase Order with 21 days' written notice. In the event of termination by the Purchaser without cause, the Musician shall be compensated for all services rendered and materials prepared up to the date of termination.</w:t>
      </w:r>
    </w:p>
    <w:p>
      <w:pPr>
        <w:numPr>
          <w:ilvl w:val="0"/>
          <w:numId w:val="1002"/>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of venues in Germany Berlin, or pandemics, provided that the affected party notifies the other within 48 hours.</w:t>
      </w:r>
    </w:p>
    <w:p>
      <w:pPr>
        <w:numPr>
          <w:ilvl w:val="0"/>
          <w:numId w:val="1002"/>
        </w:numPr>
        <w:pStyle w:val="Compact"/>
      </w:pPr>
      <w:r>
        <w:rPr>
          <w:bCs/>
          <w:b/>
        </w:rPr>
        <w:t xml:space="preserve">Anti-Corruption:</w:t>
      </w:r>
      <w:r>
        <w:t xml:space="preserve"> </w:t>
      </w:r>
      <w:r>
        <w:t xml:space="preserve">The Musician warrants that no part of the compensation under this Purchase Order has been or will be offered as a bribe or improper inducement to any public official in Germany Berlin or elsewhere.</w:t>
      </w:r>
    </w:p>
    <w:bookmarkEnd w:id="26"/>
    <w:bookmarkStart w:id="27" w:name="acceptance-and-authorization"/>
    <w:p>
      <w:pPr>
        <w:pStyle w:val="Heading3"/>
      </w:pPr>
      <w:r>
        <w:t xml:space="preserve">6. Acceptance and Authorization</w:t>
      </w:r>
    </w:p>
    <w:p>
      <w:pPr>
        <w:pStyle w:val="FirstParagraph"/>
      </w:pPr>
      <w:r>
        <w:t xml:space="preserve">By signing below, both parties acknowledge and agree to all terms, conditions, and specifications set forth in this Purchase Order for the engagement of the Musician for services to be performed in Germany Berlin.</w:t>
      </w:r>
    </w:p>
    <w:bookmarkEnd w:id="27"/>
    <w:p>
      <w:pPr>
        <w:pStyle w:val="BodyText"/>
      </w:pPr>
      <w:r>
        <w:rPr>
          <w:bCs/>
          <w:b/>
        </w:rPr>
        <w:t xml:space="preserve">For and on behalf of Berlin Cultural Events GmbH (Purchaser)</w:t>
      </w:r>
    </w:p>
    <w:p>
      <w:pPr>
        <w:pStyle w:val="BodyText"/>
      </w:pPr>
      <w:r>
        <w:t xml:space="preserve">Name: Dr. Anja Hoffmann</w:t>
      </w:r>
    </w:p>
    <w:p>
      <w:pPr>
        <w:pStyle w:val="BodyText"/>
      </w:pPr>
      <w:r>
        <w:t xml:space="preserve">Title: Head of Procurement &amp; Artist Relations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Dr. Markus Steinbach (Musician / Supplier)</w:t>
      </w:r>
    </w:p>
    <w:p>
      <w:pPr>
        <w:pStyle w:val="BodyText"/>
      </w:pPr>
      <w:r>
        <w:t xml:space="preserve">Name: Dr. Markus Steinbach</w:t>
      </w:r>
    </w:p>
    <w:p>
      <w:pPr>
        <w:pStyle w:val="BodyText"/>
      </w:pPr>
      <w:r>
        <w:t xml:space="preserve">Title: Professional Musician &amp; Composer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PO-BER-2025-04871 | Berlin Cultural Events GmbH | Berlin, Germany</w:t>
      </w:r>
    </w:p>
    <w:p>
      <w:pPr>
        <w:pStyle w:val="BodyText"/>
      </w:pPr>
      <w:r>
        <w:t xml:space="preserve">This document is issued in accordance with German commercial law. All references to "Germany Berlin" denote the city of Berlin, capital of the Federal Republic of Germany, as the primary location of performance and service delivery.</w:t>
      </w:r>
    </w:p>
    <w:p>
      <w:pPr>
        <w:pStyle w:val="BodyText"/>
      </w:pPr>
      <w:r>
        <w:t xml:space="preserve">Document generated: 14 June 2025 | Version 1.0 | Confidential – For authorized parties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Germany Berlin</dc:title>
  <dc:creator/>
  <dc:language>en</dc:language>
  <cp:keywords/>
  <dcterms:created xsi:type="dcterms:W3CDTF">2026-10-10T04:05:34Z</dcterms:created>
  <dcterms:modified xsi:type="dcterms:W3CDTF">2026-10-10T04:05:34Z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