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Official Purchase Order Document for Musician Engagement — Indonesia Jakarta</w:t>
      </w:r>
    </w:p>
    <w:bookmarkEnd w:id="20"/>
    <w:bookmarkStart w:id="21" w:name="purchase-order-details"/>
    <w:p>
      <w:pPr>
        <w:pStyle w:val="Heading3"/>
      </w:pPr>
      <w:r>
        <w:t xml:space="preserve">Purchase Order Details</w:t>
      </w:r>
    </w:p>
    <w:p>
      <w:pPr>
        <w:pStyle w:val="FirstParagraph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PO-JKT-2025-04871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Indonesian Rupiah (IDR)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issuing-company-buyer"/>
    <w:p>
      <w:pPr>
        <w:pStyle w:val="Heading3"/>
      </w:pPr>
      <w:r>
        <w:t xml:space="preserve">Issuing Company (Buyer)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Nusantara Events &amp; Entertainment PT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Menara Sudirman, 34th Floor, Jl. Jend. Sudirman Kav. 45-46, Jakarta Selatan, Indonesia Jakarta 12190</w:t>
      </w:r>
    </w:p>
    <w:p>
      <w:pPr>
        <w:pStyle w:val="BodyText"/>
      </w:pPr>
      <w:r>
        <w:rPr>
          <w:bCs/>
          <w:b/>
        </w:rPr>
        <w:t xml:space="preserve">Tax ID (NPWP):</w:t>
      </w:r>
      <w:r>
        <w:t xml:space="preserve"> </w:t>
      </w:r>
      <w:r>
        <w:t xml:space="preserve">02.456.789.0-451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procurement@nusantaraevents.co.id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+62 21 5550 1234</w:t>
      </w:r>
    </w:p>
    <w:bookmarkEnd w:id="22"/>
    <w:bookmarkStart w:id="23" w:name="vendor-musician-supplier"/>
    <w:p>
      <w:pPr>
        <w:pStyle w:val="Heading3"/>
      </w:pPr>
      <w:r>
        <w:t xml:space="preserve">Vendor / Musician (Supplier)</w:t>
      </w:r>
    </w:p>
    <w:p>
      <w:pPr>
        <w:pStyle w:val="FirstParagraph"/>
      </w:pPr>
      <w:r>
        <w:rPr>
          <w:bCs/>
          <w:b/>
        </w:rPr>
        <w:t xml:space="preserve">Musician Name:</w:t>
      </w:r>
      <w:r>
        <w:t xml:space="preserve"> </w:t>
      </w:r>
      <w:r>
        <w:t xml:space="preserve">Andika Prasetyo (Solo Artist &amp; Ensemble Leader)</w:t>
      </w:r>
    </w:p>
    <w:p>
      <w:pPr>
        <w:pStyle w:val="BodyText"/>
      </w:pPr>
      <w:r>
        <w:rPr>
          <w:bCs/>
          <w:b/>
        </w:rPr>
        <w:t xml:space="preserve">Business Name:</w:t>
      </w:r>
      <w:r>
        <w:t xml:space="preserve"> </w:t>
      </w:r>
      <w:r>
        <w:t xml:space="preserve">Prasetyo Music Collective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Jl. Kemang Raya No. 28, Jakarta Selatan, Indonesia Jakarta 12730</w:t>
      </w:r>
    </w:p>
    <w:p>
      <w:pPr>
        <w:pStyle w:val="BodyText"/>
      </w:pPr>
      <w:r>
        <w:rPr>
          <w:bCs/>
          <w:b/>
        </w:rPr>
        <w:t xml:space="preserve">Tax ID (NPWP):</w:t>
      </w:r>
      <w:r>
        <w:t xml:space="preserve"> </w:t>
      </w:r>
      <w:r>
        <w:t xml:space="preserve">89.123.456.0-452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andika@prasetyomusic.id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+62 812 3456 7890</w:t>
      </w:r>
    </w:p>
    <w:bookmarkEnd w:id="23"/>
    <w:bookmarkStart w:id="24" w:name="event-project-details"/>
    <w:p>
      <w:pPr>
        <w:pStyle w:val="Heading3"/>
      </w:pPr>
      <w:r>
        <w:t xml:space="preserve">Event / Project Details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Annual Corporate Gala &amp; Cultural Showcase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Grand Ballroom, Hotel Indonesia, Jl. M.H. Thamrin No. 1, Indonesia Jakarta 10350</w:t>
      </w:r>
    </w:p>
    <w:p>
      <w:pPr>
        <w:pStyle w:val="BodyText"/>
      </w:pPr>
      <w:r>
        <w:rPr>
          <w:bCs/>
          <w:b/>
        </w:rPr>
        <w:t xml:space="preserve">Performance Date:</w:t>
      </w:r>
      <w:r>
        <w:t xml:space="preserve"> </w:t>
      </w:r>
      <w:r>
        <w:t xml:space="preserve">22 August 2025</w:t>
      </w:r>
    </w:p>
    <w:p>
      <w:pPr>
        <w:pStyle w:val="BodyText"/>
      </w:pPr>
      <w:r>
        <w:rPr>
          <w:bCs/>
          <w:b/>
        </w:rPr>
        <w:t xml:space="preserve">Performance Time:</w:t>
      </w:r>
      <w:r>
        <w:t xml:space="preserve"> </w:t>
      </w:r>
      <w:r>
        <w:t xml:space="preserve">19:00 – 22:30 WIB</w:t>
      </w:r>
    </w:p>
    <w:p>
      <w:pPr>
        <w:pStyle w:val="BodyText"/>
      </w:pPr>
      <w:r>
        <w:rPr>
          <w:bCs/>
          <w:b/>
        </w:rPr>
        <w:t xml:space="preserve">Expected Audience:</w:t>
      </w:r>
      <w:r>
        <w:t xml:space="preserve"> </w:t>
      </w:r>
      <w:r>
        <w:t xml:space="preserve">800 guests</w:t>
      </w:r>
    </w:p>
    <w:bookmarkEnd w:id="24"/>
    <w:bookmarkStart w:id="25" w:name="X631c31a2a45b85a4e1489dad20eb75f9abbc3d3"/>
    <w:p>
      <w:pPr>
        <w:pStyle w:val="Heading2"/>
      </w:pPr>
      <w:r>
        <w:t xml:space="preserve">Line Items — Musician Services and Deliverables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Musician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(IDR)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(IDR)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Musician performance (solo vocal &amp; acoustic guitar) — 3-hour set including soundcheck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Supporting Musician ensemble (4 members: keyboard, bass, drums, percussion) — 3-hour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 arrangement and composition of 5 original pieces tailored for the Indonesia Jakarta cultural theme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Rehearsal sessions at the Musician’s studio in Indonesia Jakarta (2 full-day rehearsals)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Stage equipment rental (piano, drum kit, 6-channel mixer, 12 microphones, monitor speakers)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and accommodation for the Musician and ensemble (3 nights, 5-star hotel in Indonesia Jakarta)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Person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recording of the live performance (multi-track, 48kHz/24-bit) for archival and promotional use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IDR 116,500,000</w:t>
      </w:r>
    </w:p>
    <w:p>
      <w:pPr>
        <w:pStyle w:val="BodyText"/>
      </w:pPr>
      <w:r>
        <w:t xml:space="preserve">VAT (PPN) 11%:</w:t>
      </w:r>
      <w:r>
        <w:t xml:space="preserve">IDR 12,815,000</w:t>
      </w:r>
    </w:p>
    <w:p>
      <w:pPr>
        <w:pStyle w:val="BodyText"/>
      </w:pPr>
      <w:r>
        <w:t xml:space="preserve">Grand Total:</w:t>
      </w:r>
      <w:r>
        <w:t xml:space="preserve">IDR 129,315,000</w:t>
      </w:r>
    </w:p>
    <w:bookmarkEnd w:id="25"/>
    <w:bookmarkStart w:id="26" w:name="terms-and-conditions"/>
    <w:p>
      <w:pPr>
        <w:pStyle w:val="Heading2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agreement between Nusantara Events &amp; Entertainment PT (hereinafter “the Buyer”) and the</w:t>
      </w:r>
      <w:r>
        <w:t xml:space="preserve"> </w:t>
      </w:r>
      <w:r>
        <w:t xml:space="preserve">Musician</w:t>
      </w:r>
      <w:r>
        <w:t xml:space="preserve">, Andika Prasetyo operating under Prasetyo Music Collective (hereinafter “the Supplier”), for the provision of musical performance services in</w:t>
      </w:r>
      <w:r>
        <w:t xml:space="preserve"> </w:t>
      </w:r>
      <w:r>
        <w:t xml:space="preserve">Indonesia Jakarta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Musician</w:t>
      </w:r>
      <w:r>
        <w:t xml:space="preserve"> </w:t>
      </w:r>
      <w:r>
        <w:t xml:space="preserve">shall arrive at the venue no later than 16:00 WIB on 22 August 2025 for soundcheck and stage setup. The Buyer shall provide a dedicated green room, catering for the Musician and ensemble, and all necessary technical support as outlined in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services described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performed in</w:t>
      </w:r>
      <w:r>
        <w:t xml:space="preserve"> </w:t>
      </w:r>
      <w:r>
        <w:t xml:space="preserve">Indonesia Jakarta</w:t>
      </w:r>
      <w:r>
        <w:t xml:space="preserve"> </w:t>
      </w:r>
      <w:r>
        <w:t xml:space="preserve">in compliance with local entertainment regulations, including but not limited to permits issued by the Jakarta Provincial Government (Dinas Pariwisata DKI Jakarta) and the relevant music licensing authority (LAI — Lembaga Artis Indonesia).</w:t>
      </w:r>
    </w:p>
    <w:p>
      <w:pPr>
        <w:numPr>
          <w:ilvl w:val="0"/>
          <w:numId w:val="1001"/>
        </w:numPr>
        <w:pStyle w:val="Compact"/>
      </w:pPr>
      <w:r>
        <w:t xml:space="preserve">Payment shall be made via bank transfer to the account specified by the</w:t>
      </w:r>
      <w:r>
        <w:t xml:space="preserve"> </w:t>
      </w:r>
      <w:r>
        <w:t xml:space="preserve">Musician</w:t>
      </w:r>
      <w:r>
        <w:t xml:space="preserve"> </w:t>
      </w:r>
      <w:r>
        <w:t xml:space="preserve">within thirty (30) calendar days from the date of invoice submission. The Buyer shall deduct applicable withholding tax (PPh Pasal 23) at the rate of 2% as mandated by Indonesian tax law, and the</w:t>
      </w:r>
      <w:r>
        <w:t xml:space="preserve"> </w:t>
      </w:r>
      <w:r>
        <w:t xml:space="preserve">Musician</w:t>
      </w:r>
      <w:r>
        <w:t xml:space="preserve"> </w:t>
      </w:r>
      <w:r>
        <w:t xml:space="preserve">shall issue a proper tax invoice (faktur pajak) for the full amount.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Musician</w:t>
      </w:r>
      <w:r>
        <w:t xml:space="preserve"> </w:t>
      </w:r>
      <w:r>
        <w:t xml:space="preserve">grants the Buyer a non-exclusive, royalty-free license to use the recorded performance for internal corporate communications and promotional materials for a period of twelve (12) months from the performance date. Any commercial distribution beyond this scope requires a separate written agreement.</w:t>
      </w:r>
    </w:p>
    <w:p>
      <w:pPr>
        <w:numPr>
          <w:ilvl w:val="0"/>
          <w:numId w:val="1001"/>
        </w:numPr>
        <w:pStyle w:val="Compact"/>
      </w:pPr>
      <w:r>
        <w:t xml:space="preserve">In the event of cancellation by the Buyer more than fourteen (14) days prior to the performance date, the</w:t>
      </w:r>
      <w:r>
        <w:t xml:space="preserve"> </w:t>
      </w:r>
      <w:r>
        <w:t xml:space="preserve">Musician</w:t>
      </w:r>
      <w:r>
        <w:t xml:space="preserve"> </w:t>
      </w:r>
      <w:r>
        <w:t xml:space="preserve">shall be compensated at 50% of the total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value. Cancellation within fourteen (14) days shall result in 100% payment of the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total.</w:t>
      </w:r>
    </w:p>
    <w:p>
      <w:pPr>
        <w:numPr>
          <w:ilvl w:val="0"/>
          <w:numId w:val="1001"/>
        </w:numPr>
        <w:pStyle w:val="Compact"/>
      </w:pPr>
      <w:r>
        <w:t xml:space="preserve">Force majeure events, including but not limited to natural disasters, government-mandated closures in</w:t>
      </w:r>
      <w:r>
        <w:t xml:space="preserve"> </w:t>
      </w:r>
      <w:r>
        <w:t xml:space="preserve">Indonesia Jakarta</w:t>
      </w:r>
      <w:r>
        <w:t xml:space="preserve">, or public health emergencies, shall relieve both parties from performance obligations without penalty. The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renegotiated in good faith within fourteen (14) days of the event’s resolution.</w:t>
      </w:r>
    </w:p>
    <w:p>
      <w:pPr>
        <w:numPr>
          <w:ilvl w:val="0"/>
          <w:numId w:val="1001"/>
        </w:numPr>
        <w:pStyle w:val="Compact"/>
      </w:pPr>
      <w:r>
        <w:t xml:space="preserve">All 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mediation in</w:t>
      </w:r>
      <w:r>
        <w:t xml:space="preserve"> </w:t>
      </w:r>
      <w:r>
        <w:t xml:space="preserve">Indonesia Jakarta</w:t>
      </w:r>
      <w:r>
        <w:t xml:space="preserve"> </w:t>
      </w:r>
      <w:r>
        <w:t xml:space="preserve">under the rules of the Jakarta Arbitration Board. If mediation fails, the matter shall be submitted to the competent court in South Jakarta, Indonesia Jakarta.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Musician</w:t>
      </w:r>
      <w:r>
        <w:t xml:space="preserve"> </w:t>
      </w:r>
      <w:r>
        <w:t xml:space="preserve">warrants that all compositions performed are either original works or properly licensed, and that the</w:t>
      </w:r>
      <w:r>
        <w:t xml:space="preserve"> </w:t>
      </w:r>
      <w:r>
        <w:t xml:space="preserve">Musician</w:t>
      </w:r>
      <w:r>
        <w:t xml:space="preserve"> </w:t>
      </w:r>
      <w:r>
        <w:t xml:space="preserve">holds all necessary performance rights. The</w:t>
      </w:r>
      <w:r>
        <w:t xml:space="preserve"> </w:t>
      </w:r>
      <w:r>
        <w:t xml:space="preserve">Musician</w:t>
      </w:r>
      <w:r>
        <w:t xml:space="preserve"> </w:t>
      </w:r>
      <w:r>
        <w:t xml:space="preserve">shall indemnify the Buyer against any intellectual property claims arising from the performance.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Republic of Indonesia. All communications regarding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conducted in English or Bahasa Indonesia, with the English version prevailing in case of discrepancy.</w:t>
      </w:r>
    </w:p>
    <w:bookmarkEnd w:id="26"/>
    <w:bookmarkStart w:id="27" w:name="authorization-and-acceptance"/>
    <w:p>
      <w:pPr>
        <w:pStyle w:val="Heading2"/>
      </w:pPr>
      <w:r>
        <w:t xml:space="preserve">Authorization and Acceptance</w:t>
      </w:r>
    </w:p>
    <w:p>
      <w:pPr>
        <w:pStyle w:val="FirstParagraph"/>
      </w:pPr>
      <w:r>
        <w:rPr>
          <w:bCs/>
          <w:b/>
        </w:rPr>
        <w:t xml:space="preserve">For and on behalf of the Buyer:</w:t>
      </w:r>
    </w:p>
    <w:p>
      <w:pPr>
        <w:pStyle w:val="BodyText"/>
      </w:pPr>
      <w:r>
        <w:t xml:space="preserve">Nusantara Events &amp; Entertainment PT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Ratna Wulandari</w:t>
      </w:r>
    </w:p>
    <w:p>
      <w:pPr>
        <w:pStyle w:val="BodyText"/>
      </w:pPr>
      <w:r>
        <w:rPr>
          <w:bCs/>
          <w:b/>
        </w:rPr>
        <w:t xml:space="preserve">Title:</w:t>
      </w:r>
      <w:r>
        <w:t xml:space="preserve"> </w:t>
      </w:r>
      <w:r>
        <w:t xml:space="preserve">Head of Procurement</w:t>
      </w:r>
    </w:p>
    <w:p>
      <w:pPr>
        <w:pStyle w:val="BodyText"/>
      </w:pPr>
      <w:r>
        <w:rPr>
          <w:bCs/>
          <w:b/>
        </w:rPr>
        <w:t xml:space="preserve">Signature &amp; Date:</w:t>
      </w:r>
      <w:r>
        <w:t xml:space="preserve"> </w:t>
      </w:r>
      <w:r>
        <w:t xml:space="preserve">_________________________</w:t>
      </w:r>
    </w:p>
    <w:p>
      <w:pPr>
        <w:pStyle w:val="BodyText"/>
      </w:pPr>
      <w:r>
        <w:rPr>
          <w:bCs/>
          <w:b/>
        </w:rPr>
        <w:t xml:space="preserve">For and on behalf of the Musician / Supplier:</w:t>
      </w:r>
    </w:p>
    <w:p>
      <w:pPr>
        <w:pStyle w:val="BodyText"/>
      </w:pPr>
      <w:r>
        <w:t xml:space="preserve">Prasetyo Music Collective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Andika Prasetyo</w:t>
      </w:r>
    </w:p>
    <w:p>
      <w:pPr>
        <w:pStyle w:val="BodyText"/>
      </w:pPr>
      <w:r>
        <w:rPr>
          <w:bCs/>
          <w:b/>
        </w:rPr>
        <w:t xml:space="preserve">Title:</w:t>
      </w:r>
      <w:r>
        <w:t xml:space="preserve"> </w:t>
      </w:r>
      <w:r>
        <w:t xml:space="preserve">Lead Musician &amp; Owner</w:t>
      </w:r>
    </w:p>
    <w:p>
      <w:pPr>
        <w:pStyle w:val="BodyText"/>
      </w:pPr>
      <w:r>
        <w:rPr>
          <w:bCs/>
          <w:b/>
        </w:rPr>
        <w:t xml:space="preserve">Signature &amp; Date:</w:t>
      </w:r>
      <w:r>
        <w:t xml:space="preserve"> </w:t>
      </w:r>
      <w:r>
        <w:t xml:space="preserve">_________________________</w:t>
      </w:r>
    </w:p>
    <w:p>
      <w:pPr>
        <w:pStyle w:val="BodyText"/>
      </w:pPr>
      <w:r>
        <w:t xml:space="preserve">This Purchase Order (PO-JKT-2025-04871) was issued by Nusantara Events &amp; Entertainment PT, Indonesia Jakarta. This document is valid only when signed and stamped by both parties. Unauthorized reproduction or distribution of this Purchase Order is strictly prohibited. © 2025 Nusantara Events &amp; Entertainment PT. All rights reserved.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Musician Services - Indonesia Jakarta</dc:title>
  <dc:creator/>
  <dc:language>en</dc:language>
  <cp:keywords/>
  <dcterms:created xsi:type="dcterms:W3CDTF">2026-10-10T03:50:38Z</dcterms:created>
  <dcterms:modified xsi:type="dcterms:W3CDTF">2026-10-10T03:50:38Z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