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Musician Services Engagement — New Zealand Wellington</w:t>
      </w:r>
    </w:p>
    <w:p>
      <w:pPr>
        <w:pStyle w:val="BodyText"/>
      </w:pPr>
      <w:r>
        <w:t xml:space="preserve">This Purchase Order is issued in accordance with the New Zealand Goods and Services Tax Act 1985 and applicable local regulations of the Wellington Region.</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PO-WLG-2025-04871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22 August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New Zealand Dollars (NZD)</w:t>
      </w:r>
    </w:p>
    <w:p>
      <w:pPr>
        <w:pStyle w:val="BodyText"/>
      </w:pPr>
      <w:r>
        <w:rPr>
          <w:bCs/>
          <w:b/>
        </w:rPr>
        <w:t xml:space="preserve">GST:</w:t>
      </w:r>
      <w:r>
        <w:t xml:space="preserve"> </w:t>
      </w:r>
      <w:r>
        <w:t xml:space="preserve">15% (New Zealand Goods and Services Tax)</w:t>
      </w:r>
    </w:p>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Wellington Cultural Events Ltd.</w:t>
      </w:r>
    </w:p>
    <w:p>
      <w:pPr>
        <w:pStyle w:val="BodyText"/>
      </w:pPr>
      <w:r>
        <w:rPr>
          <w:bCs/>
          <w:b/>
        </w:rPr>
        <w:t xml:space="preserve">Address:</w:t>
      </w:r>
      <w:r>
        <w:t xml:space="preserve"> </w:t>
      </w:r>
      <w:r>
        <w:t xml:space="preserve">42 Lambton Quay, Te Aro, Wellington 6011, New Zealand</w:t>
      </w:r>
    </w:p>
    <w:p>
      <w:pPr>
        <w:pStyle w:val="BodyText"/>
      </w:pPr>
      <w:r>
        <w:rPr>
          <w:bCs/>
          <w:b/>
        </w:rPr>
        <w:t xml:space="preserve">Phone:</w:t>
      </w:r>
      <w:r>
        <w:t xml:space="preserve"> </w:t>
      </w:r>
      <w:r>
        <w:t xml:space="preserve">+64 4 382 7710</w:t>
      </w:r>
    </w:p>
    <w:p>
      <w:pPr>
        <w:pStyle w:val="BodyText"/>
      </w:pPr>
      <w:r>
        <w:rPr>
          <w:bCs/>
          <w:b/>
        </w:rPr>
        <w:t xml:space="preserve">Email:</w:t>
      </w:r>
      <w:r>
        <w:t xml:space="preserve"> </w:t>
      </w:r>
      <w:r>
        <w:t xml:space="preserve">procurement@wellingtonculturalevents.co.nz</w:t>
      </w:r>
    </w:p>
    <w:p>
      <w:pPr>
        <w:pStyle w:val="BodyText"/>
      </w:pPr>
      <w:r>
        <w:rPr>
          <w:bCs/>
          <w:b/>
        </w:rPr>
        <w:t xml:space="preserve">IRB Number:</w:t>
      </w:r>
      <w:r>
        <w:t xml:space="preserve"> </w:t>
      </w:r>
      <w:r>
        <w:t xml:space="preserve">942-881-556</w:t>
      </w:r>
    </w:p>
    <w:p>
      <w:pPr>
        <w:pStyle w:val="BodyText"/>
      </w:pPr>
      <w:r>
        <w:rPr>
          <w:bCs/>
          <w:b/>
        </w:rPr>
        <w:t xml:space="preserve">Authorised Officer:</w:t>
      </w:r>
      <w:r>
        <w:t xml:space="preserve"> </w:t>
      </w:r>
      <w:r>
        <w:t xml:space="preserve">Ms. Catherine R. Whitmore</w:t>
      </w:r>
    </w:p>
    <w:bookmarkEnd w:id="22"/>
    <w:bookmarkStart w:id="23" w:name="supplier-musician"/>
    <w:p>
      <w:pPr>
        <w:pStyle w:val="Heading3"/>
      </w:pPr>
      <w:r>
        <w:t xml:space="preserve">Supplier (Musician)</w:t>
      </w:r>
    </w:p>
    <w:p>
      <w:pPr>
        <w:pStyle w:val="FirstParagraph"/>
      </w:pPr>
      <w:r>
        <w:rPr>
          <w:bCs/>
          <w:b/>
        </w:rPr>
        <w:t xml:space="preserve">Musician Name:</w:t>
      </w:r>
      <w:r>
        <w:t xml:space="preserve"> </w:t>
      </w:r>
      <w:r>
        <w:t xml:space="preserve">Mr. Tane K. Hemi</w:t>
      </w:r>
    </w:p>
    <w:p>
      <w:pPr>
        <w:pStyle w:val="BodyText"/>
      </w:pPr>
      <w:r>
        <w:rPr>
          <w:bCs/>
          <w:b/>
        </w:rPr>
        <w:t xml:space="preserve">Trading Name:</w:t>
      </w:r>
      <w:r>
        <w:t xml:space="preserve"> </w:t>
      </w:r>
      <w:r>
        <w:t xml:space="preserve">Hemi Music &amp; Performance Services</w:t>
      </w:r>
    </w:p>
    <w:p>
      <w:pPr>
        <w:pStyle w:val="BodyText"/>
      </w:pPr>
      <w:r>
        <w:rPr>
          <w:bCs/>
          <w:b/>
        </w:rPr>
        <w:t xml:space="preserve">Address:</w:t>
      </w:r>
      <w:r>
        <w:t xml:space="preserve"> </w:t>
      </w:r>
      <w:r>
        <w:t xml:space="preserve">18 Cuba Street, Te Aro, Wellington 6011, New Zealand</w:t>
      </w:r>
    </w:p>
    <w:p>
      <w:pPr>
        <w:pStyle w:val="BodyText"/>
      </w:pPr>
      <w:r>
        <w:rPr>
          <w:bCs/>
          <w:b/>
        </w:rPr>
        <w:t xml:space="preserve">Phone:</w:t>
      </w:r>
      <w:r>
        <w:t xml:space="preserve"> </w:t>
      </w:r>
      <w:r>
        <w:t xml:space="preserve">+64 21 447 8832</w:t>
      </w:r>
    </w:p>
    <w:p>
      <w:pPr>
        <w:pStyle w:val="BodyText"/>
      </w:pPr>
      <w:r>
        <w:rPr>
          <w:bCs/>
          <w:b/>
        </w:rPr>
        <w:t xml:space="preserve">Email:</w:t>
      </w:r>
      <w:r>
        <w:t xml:space="preserve"> </w:t>
      </w:r>
      <w:r>
        <w:t xml:space="preserve">tane@hemimusic.co.nz</w:t>
      </w:r>
    </w:p>
    <w:p>
      <w:pPr>
        <w:pStyle w:val="BodyText"/>
      </w:pPr>
      <w:r>
        <w:rPr>
          <w:bCs/>
          <w:b/>
        </w:rPr>
        <w:t xml:space="preserve">IRB Number:</w:t>
      </w:r>
      <w:r>
        <w:t xml:space="preserve"> </w:t>
      </w:r>
      <w:r>
        <w:t xml:space="preserve">771-204-993</w:t>
      </w:r>
    </w:p>
    <w:bookmarkEnd w:id="23"/>
    <w:bookmarkStart w:id="24" w:name="event-project-reference"/>
    <w:p>
      <w:pPr>
        <w:pStyle w:val="Heading3"/>
      </w:pPr>
      <w:r>
        <w:t xml:space="preserve">Event / Project Reference</w:t>
      </w:r>
    </w:p>
    <w:p>
      <w:pPr>
        <w:pStyle w:val="FirstParagraph"/>
      </w:pPr>
      <w:r>
        <w:rPr>
          <w:bCs/>
          <w:b/>
        </w:rPr>
        <w:t xml:space="preserve">Event:</w:t>
      </w:r>
      <w:r>
        <w:t xml:space="preserve"> </w:t>
      </w:r>
      <w:r>
        <w:t xml:space="preserve">Wellington Winter Music Festival 2025</w:t>
      </w:r>
    </w:p>
    <w:p>
      <w:pPr>
        <w:pStyle w:val="BodyText"/>
      </w:pPr>
      <w:r>
        <w:rPr>
          <w:bCs/>
          <w:b/>
        </w:rPr>
        <w:t xml:space="preserve">Venue:</w:t>
      </w:r>
      <w:r>
        <w:t xml:space="preserve"> </w:t>
      </w:r>
      <w:r>
        <w:t xml:space="preserve">Wellington Town Hall, 100 Featherston Street, Wellington, New Zealand</w:t>
      </w:r>
    </w:p>
    <w:p>
      <w:pPr>
        <w:pStyle w:val="BodyText"/>
      </w:pPr>
      <w:r>
        <w:rPr>
          <w:bCs/>
          <w:b/>
        </w:rPr>
        <w:t xml:space="preserve">Performance Date:</w:t>
      </w:r>
      <w:r>
        <w:t xml:space="preserve"> </w:t>
      </w:r>
      <w:r>
        <w:t xml:space="preserve">22 August 2025</w:t>
      </w:r>
    </w:p>
    <w:p>
      <w:pPr>
        <w:pStyle w:val="BodyText"/>
      </w:pPr>
      <w:r>
        <w:rPr>
          <w:bCs/>
          <w:b/>
        </w:rPr>
        <w:t xml:space="preserve">Performance Time:</w:t>
      </w:r>
      <w:r>
        <w:t xml:space="preserve"> </w:t>
      </w:r>
      <w:r>
        <w:t xml:space="preserve">19:00 – 22:30 NZST</w:t>
      </w:r>
    </w:p>
    <w:p>
      <w:pPr>
        <w:pStyle w:val="BodyText"/>
      </w:pPr>
      <w:r>
        <w:rPr>
          <w:bCs/>
          <w:b/>
        </w:rPr>
        <w:t xml:space="preserve">Genre / Style:</w:t>
      </w:r>
      <w:r>
        <w:t xml:space="preserve"> </w:t>
      </w:r>
      <w:r>
        <w:t xml:space="preserve">Mãori &amp; Pacific Contemporary Fusion</w:t>
      </w:r>
    </w:p>
    <w:p>
      <w:pPr>
        <w:pStyle w:val="BodyText"/>
      </w:pPr>
      <w:r>
        <w:rPr>
          <w:bCs/>
          <w:b/>
        </w:rPr>
        <w:t xml:space="preserve">Reference Code:</w:t>
      </w:r>
      <w:r>
        <w:t xml:space="preserve"> </w:t>
      </w:r>
      <w:r>
        <w:t xml:space="preserve">WWMF-2025-MAIN-STAGE</w:t>
      </w:r>
    </w:p>
    <w:bookmarkEnd w:id="24"/>
    <w:bookmarkStart w:id="25" w:name="line-items-musician-services"/>
    <w:p>
      <w:pPr>
        <w:pStyle w:val="Heading2"/>
      </w:pPr>
      <w:r>
        <w:t xml:space="preserve">Line Items — Musician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GST 15% (NZD)</w:t>
            </w:r>
          </w:p>
        </w:tc>
      </w:tr>
      <w:tr>
        <w:tc>
          <w:tcPr/>
          <w:p>
            <w:pPr>
              <w:pStyle w:val="Compact"/>
              <w:jc w:val="left"/>
            </w:pPr>
            <w:r>
              <w:t xml:space="preserve">1</w:t>
            </w:r>
          </w:p>
        </w:tc>
        <w:tc>
          <w:tcPr/>
          <w:p>
            <w:pPr>
              <w:pStyle w:val="Compact"/>
              <w:jc w:val="left"/>
            </w:pPr>
            <w:r>
              <w:t xml:space="preserve">Lead Musician performance — solo and ensemble set at Wellington Town Hall, including all rehearsal time (2 hours) on 21 August 2025. The Musician shall provide all personal instruments, amplification, and backing tracks as specified in the attached rider.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675.00</w:t>
            </w:r>
          </w:p>
        </w:tc>
      </w:tr>
      <w:tr>
        <w:tc>
          <w:tcPr/>
          <w:p>
            <w:pPr>
              <w:pStyle w:val="Compact"/>
              <w:jc w:val="left"/>
            </w:pPr>
            <w:r>
              <w:t xml:space="preserve">2</w:t>
            </w:r>
          </w:p>
        </w:tc>
        <w:tc>
          <w:tcPr/>
          <w:p>
            <w:pPr>
              <w:pStyle w:val="Compact"/>
              <w:jc w:val="left"/>
            </w:pPr>
            <w:r>
              <w:t xml:space="preserve">Accompanying Musician (pianist) — engagement of a qualified supporting Musician for the full performance duration. Includes travel within the Wellington metropolitan area and 1.5 hours of joint rehearsal with the lead Musician.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270.00</w:t>
            </w:r>
          </w:p>
        </w:tc>
      </w:tr>
      <w:tr>
        <w:tc>
          <w:tcPr/>
          <w:p>
            <w:pPr>
              <w:pStyle w:val="Compact"/>
              <w:jc w:val="left"/>
            </w:pPr>
            <w:r>
              <w:t xml:space="preserve">3</w:t>
            </w:r>
          </w:p>
        </w:tc>
        <w:tc>
          <w:tcPr/>
          <w:p>
            <w:pPr>
              <w:pStyle w:val="Compact"/>
              <w:jc w:val="left"/>
            </w:pPr>
            <w:r>
              <w:t xml:space="preserve">Sound engineering and stage setup — provision of a dedicated sound technician to manage the Musician's audio requirements at the Wellington Town Hall stage, including line check, sound check, and live mixing for the 3.5-hour performance window.</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Travel and accommodation — round-trip transport for the Musician and accompanying Musician from Porirua to Wellington, plus one night's accommodation at a 3-star hotel in the Te Aro district, Wellington, New Zealand.</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97.50</w:t>
            </w:r>
          </w:p>
        </w:tc>
      </w:tr>
      <w:tr>
        <w:tc>
          <w:tcPr/>
          <w:p>
            <w:pPr>
              <w:pStyle w:val="Compact"/>
              <w:jc w:val="left"/>
            </w:pPr>
            <w:r>
              <w:t xml:space="preserve">5</w:t>
            </w:r>
          </w:p>
        </w:tc>
        <w:tc>
          <w:tcPr/>
          <w:p>
            <w:pPr>
              <w:pStyle w:val="Compact"/>
              <w:jc w:val="left"/>
            </w:pPr>
            <w:r>
              <w:t xml:space="preserve">Performance rights and licensing — clearance of all musical compositions performed by the Musician at the Wellington Winter Music Festival, including any Mãori waiata and original compositions, in compliance with APRA AMCOS and New Zealand copyright legislation.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67.50</w:t>
            </w:r>
          </w:p>
        </w:tc>
      </w:tr>
      <w:tr>
        <w:tc>
          <w:tcPr>
            <w:gridSpan w:val="4"/>
          </w:tcPr>
          <w:p>
            <w:pPr>
              <w:pStyle w:val="Compact"/>
              <w:jc w:val="left"/>
            </w:pPr>
            <w:r>
              <w:t xml:space="preserve">SUBTOTAL (excl. GST)</w:t>
            </w:r>
          </w:p>
        </w:tc>
        <w:tc>
          <w:tcPr/>
          <w:p>
            <w:pPr>
              <w:pStyle w:val="Compact"/>
              <w:jc w:val="left"/>
            </w:pPr>
            <w:r>
              <w:t xml:space="preserve">8,600.00</w:t>
            </w:r>
          </w:p>
        </w:tc>
        <w:tc>
          <w:tcPr/>
          <w:p>
            <w:pPr>
              <w:pStyle w:val="Compact"/>
              <w:jc w:val="left"/>
            </w:pPr>
            <w:r>
              <w:t xml:space="preserve">1,290.00</w:t>
            </w:r>
          </w:p>
        </w:tc>
      </w:tr>
      <w:tr>
        <w:tc>
          <w:tcPr>
            <w:gridSpan w:val="4"/>
          </w:tcPr>
          <w:p>
            <w:pPr>
              <w:pStyle w:val="Compact"/>
              <w:jc w:val="left"/>
            </w:pPr>
            <w:r>
              <w:rPr>
                <w:bCs/>
                <w:b/>
              </w:rPr>
              <w:t xml:space="preserve">TOTAL (incl. 15% NZ GST)</w:t>
            </w:r>
          </w:p>
        </w:tc>
        <w:tc>
          <w:tcPr>
            <w:gridSpan w:val="2"/>
          </w:tcPr>
          <w:p>
            <w:pPr>
              <w:pStyle w:val="Compact"/>
              <w:jc w:val="left"/>
            </w:pPr>
            <w:r>
              <w:rPr>
                <w:bCs/>
                <w:b/>
              </w:rPr>
              <w:t xml:space="preserve">NZD 9,890.00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This Purchase Order constitutes a binding agreement for the services of the Musician and supporting personnel as described in the line items above. The Musician agrees to perform at the Wellington Winter Music Festival 2025, held at Wellington Town Hall, Featherston Street, Wellington, New Zealand, on the date and time specified herein.</w:t>
      </w:r>
    </w:p>
    <w:p>
      <w:pPr>
        <w:numPr>
          <w:ilvl w:val="0"/>
          <w:numId w:val="1001"/>
        </w:numPr>
        <w:pStyle w:val="Compact"/>
      </w:pPr>
      <w:r>
        <w:rPr>
          <w:bCs/>
          <w:b/>
        </w:rPr>
        <w:t xml:space="preserve">Performance Standards:</w:t>
      </w:r>
      <w:r>
        <w:t xml:space="preserve"> </w:t>
      </w:r>
      <w:r>
        <w:t xml:space="preserve">The Musician shall arrive at the venue no later than 16:00 NZST on the performance date for sound check and staging. All equipment brought by the Musician must comply with the venue's technical specifications and the Wellington Region's noise and safety regulations. The Musician is responsible for the condition and maintenance of all personal instruments and gear.</w:t>
      </w:r>
    </w:p>
    <w:p>
      <w:pPr>
        <w:numPr>
          <w:ilvl w:val="0"/>
          <w:numId w:val="1001"/>
        </w:numPr>
        <w:pStyle w:val="Compact"/>
      </w:pPr>
      <w:r>
        <w:rPr>
          <w:bCs/>
          <w:b/>
        </w:rPr>
        <w:t xml:space="preserve">Payment:</w:t>
      </w:r>
      <w:r>
        <w:t xml:space="preserve"> </w:t>
      </w:r>
      <w:r>
        <w:t xml:space="preserve">Payment of the total amount of NZD 9,890.00 (inclusive of 15% New Zealand Goods and Services Tax) shall be made via electronic funds transfer (EFT) to the bank account nominated by the Musician within thirty (30) calendar days of receipt of a valid tax invoice. The invoice must reference this Purchase Order number (PO-WLG-2025-04871) and include the Musician's IRB number.</w:t>
      </w:r>
    </w:p>
    <w:p>
      <w:pPr>
        <w:numPr>
          <w:ilvl w:val="0"/>
          <w:numId w:val="1001"/>
        </w:numPr>
        <w:pStyle w:val="Compact"/>
      </w:pPr>
      <w:r>
        <w:rPr>
          <w:bCs/>
          <w:b/>
        </w:rPr>
        <w:t xml:space="preserve">Cancellation and Rescheduling:</w:t>
      </w:r>
      <w:r>
        <w:t xml:space="preserve"> </w:t>
      </w:r>
      <w:r>
        <w:t xml:space="preserve">Should the event be cancelled by the Buyer due to force majeure, the Musician shall be compensated at 50% of the contracted fee. Cancellation by the Musician without valid medical or emergency grounds shall result in forfeiture of any advance payment and liability for reasonable re-engagement costs incurred by the Buyer in Wellington, New Zealand.</w:t>
      </w:r>
    </w:p>
    <w:p>
      <w:pPr>
        <w:numPr>
          <w:ilvl w:val="0"/>
          <w:numId w:val="1001"/>
        </w:numPr>
        <w:pStyle w:val="Compact"/>
      </w:pPr>
      <w:r>
        <w:rPr>
          <w:bCs/>
          <w:b/>
        </w:rPr>
        <w:t xml:space="preserve">Insurance and Liability:</w:t>
      </w:r>
      <w:r>
        <w:t xml:space="preserve"> </w:t>
      </w:r>
      <w:r>
        <w:t xml:space="preserve">The Musician shall maintain public liability insurance with a minimum cover of NZD 10,000,000, valid throughout the performance period in New Zealand Wellington. The Musician indemnifies the Buyer against any claims arising from the Musician's negligence or breach of this Purchase Order.</w:t>
      </w:r>
    </w:p>
    <w:p>
      <w:pPr>
        <w:numPr>
          <w:ilvl w:val="0"/>
          <w:numId w:val="1001"/>
        </w:numPr>
        <w:pStyle w:val="Compact"/>
      </w:pPr>
      <w:r>
        <w:rPr>
          <w:bCs/>
          <w:b/>
        </w:rPr>
        <w:t xml:space="preserve">Intellectual Property:</w:t>
      </w:r>
      <w:r>
        <w:t xml:space="preserve"> </w:t>
      </w:r>
      <w:r>
        <w:t xml:space="preserve">All original compositions performed by the Musician remain the intellectual property of the Musician. The Buyer is granted a non-exclusive licence to record and broadcast the performance for promotional purposes related to the Wellington Winter Music Festival, subject to prior written consent from the Musician.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Zealand, including the Consumer Guarantees Act 1993, the Fair Trading Act 1986, and the Copyright Act 1994. Any disputes shall be resolved in the District Court of Wellington, New Zealand.</w:t>
      </w:r>
    </w:p>
    <w:p>
      <w:pPr>
        <w:numPr>
          <w:ilvl w:val="0"/>
          <w:numId w:val="1001"/>
        </w:numPr>
        <w:pStyle w:val="Compact"/>
      </w:pPr>
      <w:r>
        <w:rPr>
          <w:bCs/>
          <w:b/>
        </w:rPr>
        <w:t xml:space="preserve">Health and Safety:</w:t>
      </w:r>
      <w:r>
        <w:t xml:space="preserve"> </w:t>
      </w:r>
      <w:r>
        <w:t xml:space="preserve">The Musician and all supporting personnel must comply with the Health and Safety at Work Act 2015 (New Zealand) and the specific venue safety protocols of Wellington Town Hall. A valid New Zealand working visa or residency status is required for all personnel performing in New Zealand Wellington.</w:t>
      </w:r>
    </w:p>
    <w:p>
      <w:pPr>
        <w:numPr>
          <w:ilvl w:val="0"/>
          <w:numId w:val="1001"/>
        </w:numPr>
        <w:pStyle w:val="Compact"/>
      </w:pPr>
      <w:r>
        <w:rPr>
          <w:bCs/>
          <w:b/>
        </w:rPr>
        <w:t xml:space="preserve">Confidentiality:</w:t>
      </w:r>
      <w:r>
        <w:t xml:space="preserve"> </w:t>
      </w:r>
      <w:r>
        <w:t xml:space="preserve">Both parties agree to maintain confidentiality regarding the financial terms of this Purchase Order and any proprietary performance materials exchanged during the engagement in New Zealand Wellington.</w:t>
      </w:r>
    </w:p>
    <w:bookmarkEnd w:id="26"/>
    <w:bookmarkStart w:id="27" w:name="authorisation-and-acceptance"/>
    <w:p>
      <w:pPr>
        <w:pStyle w:val="Heading2"/>
      </w:pPr>
      <w:r>
        <w:t xml:space="preserve">Authorisation and Acceptance</w:t>
      </w:r>
    </w:p>
    <w:p>
      <w:pPr>
        <w:pStyle w:val="FirstParagraph"/>
      </w:pPr>
      <w:r>
        <w:rPr>
          <w:bCs/>
          <w:b/>
        </w:rPr>
        <w:t xml:space="preserve">For and on behalf of Wellington Cultural Events Ltd. (Buyer):</w:t>
      </w:r>
    </w:p>
    <w:p>
      <w:pPr>
        <w:pStyle w:val="BodyText"/>
      </w:pPr>
      <w:r>
        <w:t xml:space="preserve">Name: Catherine R. Whitmore</w:t>
      </w:r>
    </w:p>
    <w:p>
      <w:pPr>
        <w:pStyle w:val="BodyText"/>
      </w:pPr>
      <w:r>
        <w:t xml:space="preserve">Title: Head of Procurement</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Hemi Music &amp; Performance Services (Musician / Supplier):</w:t>
      </w:r>
    </w:p>
    <w:p>
      <w:pPr>
        <w:pStyle w:val="BodyText"/>
      </w:pPr>
      <w:r>
        <w:t xml:space="preserve">Name: Tane K. Hemi</w:t>
      </w:r>
    </w:p>
    <w:p>
      <w:pPr>
        <w:pStyle w:val="BodyText"/>
      </w:pPr>
      <w:r>
        <w:t xml:space="preserve">Title: Principal Musician /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was prepared and issued in Wellington, New Zealand. All monetary values are in New Zealand Dollars (NZD). GST is applied at the current New Zealand rate of 15%. This document is valid for 90 days from the date of issue. For queries, contact the Procurement Office, Wellington Cultural Events Ltd., 42 Lambton Quay, Te Aro, Wellington 6011, New Zealand.</w:t>
      </w:r>
    </w:p>
    <w:p>
      <w:pPr>
        <w:pStyle w:val="BodyText"/>
      </w:pPr>
      <w:r>
        <w:t xml:space="preserve">Document Reference: PO-WLG-2025-04871 | Version 1.0 | Issued: 14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New Zealand Wellington</dc:title>
  <dc:creator/>
  <dc:language>en</dc:language>
  <cp:keywords/>
  <dcterms:created xsi:type="dcterms:W3CDTF">2026-10-10T08:13:38Z</dcterms:created>
  <dcterms:modified xsi:type="dcterms:W3CDTF">2026-10-10T08:13:38Z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