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Musician Engagement Services — Thailand Bangkok</w:t>
      </w:r>
    </w:p>
    <w:p>
      <w:pPr>
        <w:pStyle w:val="BodyText"/>
      </w:pPr>
      <w:r>
        <w:t xml:space="preserve">This Purchase Order constitutes a binding agreement between the Buyer and the Service Provider for the engagement of a professional Musician in Thailand Bangkok.</w:t>
      </w:r>
    </w:p>
    <w:bookmarkEnd w:id="20"/>
    <w:p>
      <w:pPr>
        <w:pStyle w:val="BodyText"/>
      </w:pPr>
      <w:r>
        <w:rPr>
          <w:bCs/>
          <w:b/>
        </w:rPr>
        <w:t xml:space="preserve">Purchase Order No.:</w:t>
      </w:r>
      <w:r>
        <w:t xml:space="preserve"> </w:t>
      </w:r>
      <w:r>
        <w:t xml:space="preserve">PO-TB-2025-04872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DAP (Delivered at Place)</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Siam Grand Events Co., Ltd.</w:t>
            </w:r>
          </w:p>
        </w:tc>
        <w:tc>
          <w:tcPr/>
          <w:p>
            <w:pPr>
              <w:pStyle w:val="Compact"/>
              <w:jc w:val="left"/>
            </w:pPr>
            <w:r>
              <w:rPr>
                <w:bCs/>
                <w:b/>
              </w:rPr>
              <w:t xml:space="preserve">Tax ID (VAT):</w:t>
            </w:r>
            <w:r>
              <w:t xml:space="preserve"> </w:t>
            </w:r>
            <w:r>
              <w:t xml:space="preserve">0105556789012</w:t>
            </w:r>
          </w:p>
        </w:tc>
      </w:tr>
      <w:tr>
        <w:tc>
          <w:tcPr/>
          <w:p>
            <w:pPr>
              <w:pStyle w:val="Compact"/>
              <w:jc w:val="left"/>
            </w:pPr>
            <w:r>
              <w:rPr>
                <w:bCs/>
                <w:b/>
              </w:rPr>
              <w:t xml:space="preserve">Address:</w:t>
            </w:r>
            <w:r>
              <w:t xml:space="preserve"> </w:t>
            </w:r>
            <w:r>
              <w:t xml:space="preserve">88 Sukhumvit Road, Khlong Toei, Bangkok 10110, Thailand</w:t>
            </w:r>
          </w:p>
        </w:tc>
        <w:tc>
          <w:tcPr/>
          <w:p>
            <w:pPr>
              <w:pStyle w:val="Compact"/>
              <w:jc w:val="left"/>
            </w:pPr>
            <w:r>
              <w:rPr>
                <w:bCs/>
                <w:b/>
              </w:rPr>
              <w:t xml:space="preserve">Contact:</w:t>
            </w:r>
            <w:r>
              <w:t xml:space="preserve"> </w:t>
            </w:r>
            <w:r>
              <w:t xml:space="preserve">Ms. Ananya Rattanakul, Procurement Manager</w:t>
            </w:r>
          </w:p>
        </w:tc>
      </w:tr>
      <w:tr>
        <w:tc>
          <w:tcPr/>
          <w:p>
            <w:pPr>
              <w:pStyle w:val="Compact"/>
              <w:jc w:val="left"/>
            </w:pPr>
            <w:r>
              <w:rPr>
                <w:bCs/>
                <w:b/>
              </w:rPr>
              <w:t xml:space="preserve">Email:</w:t>
            </w:r>
            <w:r>
              <w:t xml:space="preserve"> </w:t>
            </w:r>
            <w:r>
              <w:t xml:space="preserve">procurement@siamgrandevents.co.th</w:t>
            </w:r>
          </w:p>
        </w:tc>
        <w:tc>
          <w:tcPr/>
          <w:p>
            <w:pPr>
              <w:pStyle w:val="Compact"/>
              <w:jc w:val="left"/>
            </w:pPr>
            <w:r>
              <w:rPr>
                <w:bCs/>
                <w:b/>
              </w:rPr>
              <w:t xml:space="preserve">Phone:</w:t>
            </w:r>
            <w:r>
              <w:t xml:space="preserve"> </w:t>
            </w:r>
            <w:r>
              <w:t xml:space="preserve">+66 2 255 4890</w:t>
            </w:r>
          </w:p>
        </w:tc>
      </w:tr>
    </w:tbl>
    <w:p>
      <w:pPr>
        <w:pStyle w:val="BodyText"/>
      </w:pPr>
      <w:r>
        <w:t xml:space="preserve">2. SERVICE PROVIDER (MUSICIAN)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r>
              <w:t xml:space="preserve"> </w:t>
            </w:r>
            <w:r>
              <w:t xml:space="preserve">Mr. Kavin Thongdee</w:t>
            </w:r>
          </w:p>
        </w:tc>
        <w:tc>
          <w:tcPr/>
          <w:p>
            <w:pPr>
              <w:pStyle w:val="Compact"/>
              <w:jc w:val="left"/>
            </w:pPr>
            <w:r>
              <w:rPr>
                <w:bCs/>
                <w:b/>
              </w:rPr>
              <w:t xml:space="preserve">Business Registration:</w:t>
            </w:r>
            <w:r>
              <w:t xml:space="preserve"> </w:t>
            </w:r>
            <w:r>
              <w:t xml:space="preserve">0-1055-56789-01-3</w:t>
            </w:r>
          </w:p>
        </w:tc>
      </w:tr>
      <w:tr>
        <w:tc>
          <w:tcPr/>
          <w:p>
            <w:pPr>
              <w:pStyle w:val="Compact"/>
              <w:jc w:val="left"/>
            </w:pPr>
            <w:r>
              <w:rPr>
                <w:bCs/>
                <w:b/>
              </w:rPr>
              <w:t xml:space="preserve">Specialization:</w:t>
            </w:r>
            <w:r>
              <w:t xml:space="preserve"> </w:t>
            </w:r>
            <w:r>
              <w:t xml:space="preserve">Traditional Thai &amp; Contemporary Fusion Musician</w:t>
            </w:r>
          </w:p>
        </w:tc>
        <w:tc>
          <w:tcPr/>
          <w:p>
            <w:pPr>
              <w:pStyle w:val="Compact"/>
              <w:jc w:val="left"/>
            </w:pPr>
            <w:r>
              <w:rPr>
                <w:bCs/>
                <w:b/>
              </w:rPr>
              <w:t xml:space="preserve">Address:</w:t>
            </w:r>
            <w:r>
              <w:t xml:space="preserve"> </w:t>
            </w:r>
            <w:r>
              <w:t xml:space="preserve">12 Phra Athit Road, Phra Nakhon, Bangkok 10200, Thailand</w:t>
            </w:r>
          </w:p>
        </w:tc>
      </w:tr>
      <w:tr>
        <w:tc>
          <w:tcPr/>
          <w:p>
            <w:pPr>
              <w:pStyle w:val="Compact"/>
              <w:jc w:val="left"/>
            </w:pPr>
            <w:r>
              <w:rPr>
                <w:bCs/>
                <w:b/>
              </w:rPr>
              <w:t xml:space="preserve">Email:</w:t>
            </w:r>
            <w:r>
              <w:t xml:space="preserve"> </w:t>
            </w:r>
            <w:r>
              <w:t xml:space="preserve">kavin.musician@thaimelody.com</w:t>
            </w:r>
          </w:p>
        </w:tc>
        <w:tc>
          <w:tcPr/>
          <w:p>
            <w:pPr>
              <w:pStyle w:val="Compact"/>
              <w:jc w:val="left"/>
            </w:pPr>
            <w:r>
              <w:rPr>
                <w:bCs/>
                <w:b/>
              </w:rPr>
              <w:t xml:space="preserve">Phone:</w:t>
            </w:r>
            <w:r>
              <w:t xml:space="preserve"> </w:t>
            </w:r>
            <w:r>
              <w:t xml:space="preserve">+66 89 774 2210</w:t>
            </w:r>
          </w:p>
        </w:tc>
      </w:tr>
    </w:tbl>
    <w:p>
      <w:pPr>
        <w:pStyle w:val="BodyText"/>
      </w:pPr>
      <w:r>
        <w:t xml:space="preserve">3. SCOPE OF WORK &amp; LINE ITEMS</w:t>
      </w:r>
    </w:p>
    <w:p>
      <w:pPr>
        <w:pStyle w:val="BodyText"/>
      </w:pPr>
      <w:r>
        <w:t xml:space="preserve">This Purchase Order is issued by Siam Grand Events Co., Ltd. to formally engage the above-named Musician for a series of live performance engagements to be held at the Royal Paragon Grand Ballroom, located in the heart of Thailand Bangkok. The Musician shall provide professional musical performance services in accordance with the specifications outlined below. All services rendered under this Purchase Order shall comply with the entertainment regulations set forth by the Ministry of Culture of Thailand and the local Bangkok Metropolitan Administration.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Lead Musician performance — Traditional Thai ensemble (pi phat) for the opening ceremony of the Siam Cultural Heritage Gala, Thailand Bangkok. Includes 90-minute live set with 3 accompanying instrumentalists.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Musician rehearsal session — Full soundcheck and stage rehearsal at the Royal Paragon Grand Ballroom, Bangkok, Thailand. Duration: 4 hours. Includes technical coordination with the venue's audio engineering team.</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Musician composition &amp; arrangement service — Custom arrangement of 5 traditional Thai classical pieces blended with contemporary orchestral elements, specifically tailored for the Thailand Bangkok International Arts Festival 2025.</w:t>
            </w:r>
          </w:p>
        </w:tc>
        <w:tc>
          <w:tcPr/>
          <w:p>
            <w:pPr>
              <w:pStyle w:val="Compact"/>
              <w:jc w:val="left"/>
            </w:pPr>
            <w:r>
              <w:t xml:space="preserve">5</w:t>
            </w:r>
          </w:p>
        </w:tc>
        <w:tc>
          <w:tcPr/>
          <w:p>
            <w:pPr>
              <w:pStyle w:val="Compact"/>
              <w:jc w:val="left"/>
            </w:pPr>
            <w:r>
              <w:t xml:space="preserve">Piece</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Musician travel &amp; accommodation allowance — Round-trip transport within Thailand Bangkok metropolitan area, plus 2 nights accommodation at a 4-star hotel in the Khlong Toei district for the duration of the event.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Musician equipment &amp; instrument maintenance — Professional tuning, string replacement, and maintenance of the pi phat ensemble instruments prior to the Thailand Bangkok performance date. Includes insurance coverage for instruments during transit.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Musician post-performance recording &amp; licensing — Professional audio recording of the live set at the Thailand Bangkok venue, with a 12-month digital licensing agreement for Siam Grand Events Co., Ltd. to use the recording for promotional purposes.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210,000.00</w:t>
            </w:r>
          </w:p>
        </w:tc>
      </w:tr>
      <w:tr>
        <w:tc>
          <w:tcPr>
            <w:gridSpan w:val="5"/>
          </w:tcPr>
          <w:p>
            <w:pPr>
              <w:pStyle w:val="Compact"/>
              <w:jc w:val="right"/>
            </w:pPr>
            <w:r>
              <w:t xml:space="preserve">VAT (7%):</w:t>
            </w:r>
          </w:p>
        </w:tc>
        <w:tc>
          <w:tcPr/>
          <w:p>
            <w:pPr>
              <w:pStyle w:val="Compact"/>
              <w:jc w:val="left"/>
            </w:pPr>
            <w:r>
              <w:t xml:space="preserve">14,700.00</w:t>
            </w:r>
          </w:p>
        </w:tc>
      </w:tr>
      <w:tr>
        <w:tc>
          <w:tcPr>
            <w:gridSpan w:val="5"/>
          </w:tcPr>
          <w:p>
            <w:pPr>
              <w:pStyle w:val="Compact"/>
              <w:jc w:val="right"/>
            </w:pPr>
            <w:r>
              <w:t xml:space="preserve">TOTAL AMOUNT DUE (THB):</w:t>
            </w:r>
          </w:p>
        </w:tc>
        <w:tc>
          <w:tcPr/>
          <w:p>
            <w:pPr>
              <w:pStyle w:val="Compact"/>
              <w:jc w:val="left"/>
            </w:pPr>
            <w:r>
              <w:t xml:space="preserve">224,700.00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Musician. The Musician must sign and return a copy of this Purchase Order to Siam Grand Events Co., Ltd. within five (5) business days of the date of issue.</w:t>
      </w:r>
    </w:p>
    <w:p>
      <w:pPr>
        <w:numPr>
          <w:ilvl w:val="0"/>
          <w:numId w:val="1001"/>
        </w:numPr>
        <w:pStyle w:val="Compact"/>
      </w:pPr>
      <w:r>
        <w:rPr>
          <w:bCs/>
          <w:b/>
        </w:rPr>
        <w:t xml:space="preserve">Performance Date:</w:t>
      </w:r>
      <w:r>
        <w:t xml:space="preserve"> </w:t>
      </w:r>
      <w:r>
        <w:t xml:space="preserve">The Musician shall perform at the Royal Paragon Grand Ballroom, Thailand Bangkok, on 28 June 2025, commencing at 19:00 ICT. The Musician must arrive at the venue no later than 16:00 ICT on the performance day.</w:t>
      </w:r>
    </w:p>
    <w:p>
      <w:pPr>
        <w:numPr>
          <w:ilvl w:val="0"/>
          <w:numId w:val="1001"/>
        </w:numPr>
        <w:pStyle w:val="Compact"/>
      </w:pPr>
      <w:r>
        <w:rPr>
          <w:bCs/>
          <w:b/>
        </w:rPr>
        <w:t xml:space="preserve">Payment:</w:t>
      </w:r>
      <w:r>
        <w:t xml:space="preserve"> </w:t>
      </w:r>
      <w:r>
        <w:t xml:space="preserve">Payment of the total amount stated in this Purchase Order shall be made via bank transfer to the Musician's designated account within thirty (30) calendar days from the date of successful completion of all services. The Buyer shall issue a VAT invoice upon receipt of the completed service report.</w:t>
      </w:r>
    </w:p>
    <w:p>
      <w:pPr>
        <w:numPr>
          <w:ilvl w:val="0"/>
          <w:numId w:val="1001"/>
        </w:numPr>
        <w:pStyle w:val="Compact"/>
      </w:pPr>
      <w:r>
        <w:rPr>
          <w:bCs/>
          <w:b/>
        </w:rPr>
        <w:t xml:space="preserve">Cancellation:</w:t>
      </w:r>
      <w:r>
        <w:t xml:space="preserve"> </w:t>
      </w:r>
      <w:r>
        <w:t xml:space="preserve">Either party may cancel this Purchase Order with a minimum of fourteen (14) days' written notice. In the event of cancellation by the Buyer after the 14-day window, the Musician shall be entitled to 50% of the total Purchase Order value as a cancellation fee.</w:t>
      </w:r>
    </w:p>
    <w:p>
      <w:pPr>
        <w:numPr>
          <w:ilvl w:val="0"/>
          <w:numId w:val="1001"/>
        </w:numPr>
        <w:pStyle w:val="Compact"/>
      </w:pPr>
      <w:r>
        <w:rPr>
          <w:bCs/>
          <w:b/>
        </w:rPr>
        <w:t xml:space="preserve">Intellectual Property:</w:t>
      </w:r>
      <w:r>
        <w:t xml:space="preserve"> </w:t>
      </w:r>
      <w:r>
        <w:t xml:space="preserve">All compositions and arrangements created by the Musician specifically for this Purchase Order shall remain the intellectual property of the Musician, subject to the licensing terms outlined in Line Item 06. The Musician grants Siam Grand Events Co., Ltd. a non-exclusive, non-transferable license for promotional use within Thailand Bangkok and online platforms for the duration specified.</w:t>
      </w:r>
    </w:p>
    <w:p>
      <w:pPr>
        <w:numPr>
          <w:ilvl w:val="0"/>
          <w:numId w:val="1001"/>
        </w:numPr>
        <w:pStyle w:val="Compact"/>
      </w:pPr>
      <w:r>
        <w:rPr>
          <w:bCs/>
          <w:b/>
        </w:rPr>
        <w:t xml:space="preserve">Compliance:</w:t>
      </w:r>
      <w:r>
        <w:t xml:space="preserve"> </w:t>
      </w:r>
      <w:r>
        <w:t xml:space="preserve">The Musician warrants that all performances under this Purchase Order shall comply with the Entertainment Law of Thailand (B.E. 2551) and all applicable regulations of the Bangkok Metropolitan Administration. The Musician shall hold all necessary performance permits and licenses valid for the duration of the engagement in Thailand Bangkok.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Thailand Bangkok.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from this Purchase Order shall be resolved through the courts of competent jurisdiction in Bangkok, Thailand.</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musical compositions shared during the course of this engagement in Thailand Bangkok.</w:t>
      </w:r>
    </w:p>
    <w:p>
      <w:pPr>
        <w:pStyle w:val="FirstParagraph"/>
      </w:pPr>
      <w:r>
        <w:t xml:space="preserve">5. AUTHORIZED SIGNATURES</w:t>
      </w:r>
    </w:p>
    <w:p>
      <w:pPr>
        <w:pStyle w:val="BodyText"/>
      </w:pPr>
      <w:r>
        <w:rPr>
          <w:bCs/>
          <w:b/>
        </w:rPr>
        <w:t xml:space="preserve">For and on behalf of the Buyer:</w:t>
      </w:r>
    </w:p>
    <w:p>
      <w:pPr>
        <w:pStyle w:val="BodyText"/>
      </w:pPr>
      <w:r>
        <w:t xml:space="preserve">Ms. Ananya Rattanakul</w:t>
      </w:r>
      <w:r>
        <w:br/>
      </w:r>
      <w:r>
        <w:t xml:space="preserve">Procurement Manager</w:t>
      </w:r>
      <w:r>
        <w:br/>
      </w:r>
      <w:r>
        <w:t xml:space="preserve">Siam Grand Events Co., Ltd.</w:t>
      </w:r>
      <w:r>
        <w:br/>
      </w:r>
      <w:r>
        <w:t xml:space="preserve">Date: _______________</w:t>
      </w:r>
    </w:p>
    <w:p>
      <w:pPr>
        <w:pStyle w:val="BodyText"/>
      </w:pPr>
      <w:r>
        <w:rPr>
          <w:bCs/>
          <w:b/>
        </w:rPr>
        <w:t xml:space="preserve">For and on behalf of the Musician:</w:t>
      </w:r>
    </w:p>
    <w:p>
      <w:pPr>
        <w:pStyle w:val="BodyText"/>
      </w:pPr>
      <w:r>
        <w:t xml:space="preserve">Mr. Kavin Thongdee</w:t>
      </w:r>
      <w:r>
        <w:br/>
      </w:r>
      <w:r>
        <w:t xml:space="preserve">Professional Musician</w:t>
      </w:r>
      <w:r>
        <w:br/>
      </w:r>
      <w:r>
        <w:t xml:space="preserve">Thailand Bangkok</w:t>
      </w:r>
      <w:r>
        <w:br/>
      </w:r>
      <w:r>
        <w:t xml:space="preserve">Date: _______________</w:t>
      </w:r>
    </w:p>
    <w:p>
      <w:pPr>
        <w:pStyle w:val="BodyText"/>
      </w:pPr>
      <w:r>
        <w:t xml:space="preserve">This Purchase Order (PO-TB-2025-04872) is issued by Siam Grand Events Co., Ltd. for the engagement of a Musician in Thailand Bangkok. This document is valid for a period of thirty (30) days from the date of issue. Unauthorized reproduction or distribution of this Purchase Order is strictly prohibited. © 2025 Siam Grand Events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Thailand Bangkok</dc:title>
  <dc:creator/>
  <dc:language>en</dc:language>
  <cp:keywords/>
  <dcterms:created xsi:type="dcterms:W3CDTF">2026-10-10T01:23:15Z</dcterms:created>
  <dcterms:modified xsi:type="dcterms:W3CDTF">2026-10-10T01:23:15Z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