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Musician Services Procurement Document</w:t>
      </w:r>
    </w:p>
    <w:p>
      <w:pPr>
        <w:pStyle w:val="BodyText"/>
      </w:pPr>
      <w:r>
        <w:t xml:space="preserve">United Arab Emirates Dubai — Official Procurement Record</w:t>
      </w:r>
    </w:p>
    <w:p>
      <w:pPr>
        <w:pStyle w:val="BodyText"/>
      </w:pPr>
      <w:r>
        <w:t xml:space="preserve">PO No: UAE-DXB-2025-04782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Dubai</w:t>
      </w:r>
    </w:p>
    <w:p>
      <w:pPr>
        <w:pStyle w:val="BodyText"/>
      </w:pPr>
      <w:r>
        <w:rPr>
          <w:bCs/>
          <w:b/>
        </w:rPr>
        <w:t xml:space="preserve">Governing Law:</w:t>
      </w:r>
      <w:r>
        <w:t xml:space="preserve"> </w:t>
      </w:r>
      <w:r>
        <w:t xml:space="preserve">UAE Federal Law &amp; Dubai DIFC Regulations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(Musician / Service Provider)</w:t>
            </w:r>
          </w:p>
        </w:tc>
      </w:tr>
      <w:tr>
        <w:tc>
          <w:tcPr/>
          <w:p>
            <w:pPr>
              <w:pStyle w:val="Compact"/>
              <w:jc w:val="left"/>
            </w:pPr>
            <w:r>
              <w:rPr>
                <w:bCs/>
                <w:b/>
              </w:rPr>
              <w:t xml:space="preserve">Company:</w:t>
            </w:r>
            <w:r>
              <w:t xml:space="preserve"> </w:t>
            </w:r>
            <w:r>
              <w:t xml:space="preserve">Gulf Events &amp; Entertainment LLC</w:t>
            </w:r>
            <w:r>
              <w:br/>
            </w:r>
            <w:r>
              <w:rPr>
                <w:bCs/>
                <w:b/>
              </w:rPr>
              <w:t xml:space="preserve">Address:</w:t>
            </w:r>
            <w:r>
              <w:t xml:space="preserve"> </w:t>
            </w:r>
            <w:r>
              <w:t xml:space="preserve">Level 12, Marina Plaza, Dubai Marina, United Arab Emirates Dubai</w:t>
            </w:r>
            <w:r>
              <w:br/>
            </w:r>
            <w:r>
              <w:rPr>
                <w:bCs/>
                <w:b/>
              </w:rPr>
              <w:t xml:space="preserve">Trade License No:</w:t>
            </w:r>
            <w:r>
              <w:t xml:space="preserve"> </w:t>
            </w:r>
            <w:r>
              <w:t xml:space="preserve">1045872</w:t>
            </w:r>
            <w:r>
              <w:br/>
            </w:r>
            <w:r>
              <w:rPr>
                <w:bCs/>
                <w:b/>
              </w:rPr>
              <w:t xml:space="preserve">VAT Registration No:</w:t>
            </w:r>
            <w:r>
              <w:t xml:space="preserve"> </w:t>
            </w:r>
            <w:r>
              <w:t xml:space="preserve">100458723000003</w:t>
            </w:r>
            <w:r>
              <w:br/>
            </w:r>
            <w:r>
              <w:rPr>
                <w:bCs/>
                <w:b/>
              </w:rPr>
              <w:t xml:space="preserve">Contact:</w:t>
            </w:r>
            <w:r>
              <w:t xml:space="preserve"> </w:t>
            </w:r>
            <w:r>
              <w:t xml:space="preserve">procurement@gulfevents.ae</w:t>
            </w:r>
            <w:r>
              <w:br/>
            </w:r>
            <w:r>
              <w:rPr>
                <w:bCs/>
                <w:b/>
              </w:rPr>
              <w:t xml:space="preserve">Phone:</w:t>
            </w:r>
            <w:r>
              <w:t xml:space="preserve"> </w:t>
            </w:r>
            <w:r>
              <w:t xml:space="preserve">+971 4 555 0192</w:t>
            </w:r>
          </w:p>
        </w:tc>
        <w:tc>
          <w:tcPr/>
          <w:p>
            <w:pPr>
              <w:pStyle w:val="Compact"/>
              <w:jc w:val="left"/>
            </w:pPr>
            <w:r>
              <w:rPr>
                <w:bCs/>
                <w:b/>
              </w:rPr>
              <w:t xml:space="preserve">Musician Name:</w:t>
            </w:r>
            <w:r>
              <w:t xml:space="preserve"> </w:t>
            </w:r>
            <w:r>
              <w:t xml:space="preserve">Khalid Al Mansoori</w:t>
            </w:r>
            <w:r>
              <w:br/>
            </w:r>
            <w:r>
              <w:rPr>
                <w:bCs/>
                <w:b/>
              </w:rPr>
              <w:t xml:space="preserve">Profession:</w:t>
            </w:r>
            <w:r>
              <w:t xml:space="preserve"> </w:t>
            </w:r>
            <w:r>
              <w:t xml:space="preserve">Professional Musician &amp; Oud Performer</w:t>
            </w:r>
            <w:r>
              <w:br/>
            </w:r>
            <w:r>
              <w:rPr>
                <w:bCs/>
                <w:b/>
              </w:rPr>
              <w:t xml:space="preserve">Address:</w:t>
            </w:r>
            <w:r>
              <w:t xml:space="preserve"> </w:t>
            </w:r>
            <w:r>
              <w:t xml:space="preserve">Villa 27, Jumeirah Bay Island, United Arab Emirates Dubai</w:t>
            </w:r>
            <w:r>
              <w:br/>
            </w:r>
            <w:r>
              <w:rPr>
                <w:bCs/>
                <w:b/>
              </w:rPr>
              <w:t xml:space="preserve">Trade License No:</w:t>
            </w:r>
            <w:r>
              <w:t xml:space="preserve"> </w:t>
            </w:r>
            <w:r>
              <w:t xml:space="preserve">2098341</w:t>
            </w:r>
            <w:r>
              <w:br/>
            </w:r>
            <w:r>
              <w:rPr>
                <w:bCs/>
                <w:b/>
              </w:rPr>
              <w:t xml:space="preserve">VAT Registration No:</w:t>
            </w:r>
            <w:r>
              <w:t xml:space="preserve"> </w:t>
            </w:r>
            <w:r>
              <w:t xml:space="preserve">100983412000007</w:t>
            </w:r>
            <w:r>
              <w:br/>
            </w:r>
            <w:r>
              <w:rPr>
                <w:bCs/>
                <w:b/>
              </w:rPr>
              <w:t xml:space="preserve">Contact:</w:t>
            </w:r>
            <w:r>
              <w:t xml:space="preserve"> </w:t>
            </w:r>
            <w:r>
              <w:t xml:space="preserve">khalid.almansoori@music.ae</w:t>
            </w:r>
            <w:r>
              <w:br/>
            </w:r>
            <w:r>
              <w:rPr>
                <w:bCs/>
                <w:b/>
              </w:rPr>
              <w:t xml:space="preserve">Phone:</w:t>
            </w:r>
            <w:r>
              <w:t xml:space="preserve"> </w:t>
            </w:r>
            <w:r>
              <w:t xml:space="preserve">+971 50 774 3321</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Gulf Events &amp; Entertainment LLC to procure the professional services of a Musician for a series of corporate and cultural events to be held in United Arab Emirates Dubai. The Musician engaged under this Purchase Order shall provide live musical performance, composition, and sound arrangement services in accordance with the specifications outlined below. All services rendered under this Purchase Order shall comply with the cultural and entertainment regulations of the United Arab Emirates Dubai Municipality and the Dubai Culture &amp; Arts Authority.</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Live Oud &amp; Vocal Performance — Corporate Gala Dinner, Atlantis The Palm, United Arab Emirates Dubai (4 hours)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Custom Composition &amp; Arrangement of a 5-minute ceremonial piece for the Dubai International Business Forum Opening Ceremony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03</w:t>
            </w:r>
          </w:p>
        </w:tc>
        <w:tc>
          <w:tcPr/>
          <w:p>
            <w:pPr>
              <w:pStyle w:val="Compact"/>
              <w:jc w:val="left"/>
            </w:pPr>
            <w:r>
              <w:t xml:space="preserve">Musician Rehearsal Sessions (3 sessions of 2 hours each) at the buyer’s venue in Downtown Dubai, United Arab Emirates Dubai</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Sound Engineering &amp; Acoustic Tuning of the Musician’s instruments (Oud, Qanun, and Percussion Set) prior to each performance</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Travel &amp; Accommodation Allowance for the Musician (2 nights, 5-star hotel in Dubai Marina, United Arab Emirates Dubai)</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Recording &amp; Archival Production of the Musician’s live performance (multi-track, 48kHz/24-bit, delivered on USB and cloud)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38,400.00</w:t>
            </w:r>
          </w:p>
        </w:tc>
      </w:tr>
      <w:tr>
        <w:tc>
          <w:tcPr>
            <w:gridSpan w:val="4"/>
          </w:tcPr>
          <w:p>
            <w:pPr>
              <w:pStyle w:val="Compact"/>
              <w:jc w:val="left"/>
            </w:pPr>
            <w:r>
              <w:t xml:space="preserve">VAT (5% — United Arab Emirates Dubai Standard Rate)</w:t>
            </w:r>
          </w:p>
        </w:tc>
        <w:tc>
          <w:tcPr/>
          <w:p>
            <w:pPr>
              <w:pStyle w:val="Compact"/>
              <w:jc w:val="left"/>
            </w:pPr>
            <w:r>
              <w:t xml:space="preserve">1,920.00</w:t>
            </w:r>
          </w:p>
        </w:tc>
      </w:tr>
      <w:tr>
        <w:tc>
          <w:tcPr>
            <w:gridSpan w:val="4"/>
          </w:tcPr>
          <w:p>
            <w:pPr>
              <w:pStyle w:val="Compact"/>
              <w:jc w:val="left"/>
            </w:pPr>
            <w:r>
              <w:rPr>
                <w:bCs/>
                <w:b/>
              </w:rPr>
              <w:t xml:space="preserve">Grand Total (AED)</w:t>
            </w:r>
          </w:p>
        </w:tc>
        <w:tc>
          <w:tcPr/>
          <w:p>
            <w:pPr>
              <w:pStyle w:val="Compact"/>
              <w:jc w:val="left"/>
            </w:pPr>
            <w:r>
              <w:rPr>
                <w:bCs/>
                <w:b/>
              </w:rPr>
              <w:t xml:space="preserve">40,320.00</w:t>
            </w:r>
          </w:p>
        </w:tc>
      </w:tr>
    </w:tbl>
    <w:bookmarkEnd w:id="23"/>
    <w:bookmarkStart w:id="24" w:name="delivery-performance-schedule"/>
    <w:p>
      <w:pPr>
        <w:pStyle w:val="Heading2"/>
      </w:pPr>
      <w:r>
        <w:t xml:space="preserve">4. Delivery &amp; Performance Schedule</w:t>
      </w:r>
    </w:p>
    <w:p>
      <w:pPr>
        <w:pStyle w:val="FirstParagraph"/>
      </w:pPr>
      <w:r>
        <w:t xml:space="preserve">The Musician shall be available for all scheduled performances and rehearsals as specified in the line items above. The primary performance date is 22 June 2025 at 19:00 GST (Gulf Standard Time) at Atlantis The Palm, United Arab Emirates Dubai. The Musician is required to arrive at the venue no later than 16:00 GST on the day of each performance for setup, sound check, and final preparation. All deliverables, including the recorded archival production, shall be delivered to the Buyer’s designated project manager within five (5) business days following the final performance.</w:t>
      </w:r>
    </w:p>
    <w:bookmarkEnd w:id="24"/>
    <w:bookmarkStart w:id="25" w:name="terms-conditions-of-this-purchase-order"/>
    <w:p>
      <w:pPr>
        <w:pStyle w:val="Heading2"/>
      </w:pPr>
      <w:r>
        <w:t xml:space="preserve">5. Terms &amp;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Musician (Supplier) via signed acknowledgment or electronic confirmation within five (5) business days of the issue date.</w:t>
      </w:r>
    </w:p>
    <w:p>
      <w:pPr>
        <w:numPr>
          <w:ilvl w:val="0"/>
          <w:numId w:val="1001"/>
        </w:numPr>
        <w:pStyle w:val="Compact"/>
      </w:pPr>
      <w:r>
        <w:rPr>
          <w:bCs/>
          <w:b/>
        </w:rPr>
        <w:t xml:space="preserve">Payment:</w:t>
      </w:r>
      <w:r>
        <w:t xml:space="preserve"> </w:t>
      </w:r>
      <w:r>
        <w:t xml:space="preserve">Payment of the full amount stated in this Purchase Order shall be made via bank transfer to the Musician’s designated account in United Arab Emirates Dubai within thirty (30) calendar days of receipt of a valid tax invoice. Late payments shall accrue interest at the rate of 1.5% per month as permitted under UAE commercial law.</w:t>
      </w:r>
    </w:p>
    <w:p>
      <w:pPr>
        <w:numPr>
          <w:ilvl w:val="0"/>
          <w:numId w:val="1001"/>
        </w:numPr>
        <w:pStyle w:val="Compact"/>
      </w:pPr>
      <w:r>
        <w:rPr>
          <w:bCs/>
          <w:b/>
        </w:rPr>
        <w:t xml:space="preserve">Cancellation:</w:t>
      </w:r>
      <w:r>
        <w:t xml:space="preserve"> </w:t>
      </w:r>
      <w:r>
        <w:t xml:space="preserve">Either party may cancel this Purchase Order with a minimum of fourteen (14) days’ written notice. In the event of cancellation by the Buyer after the Musician has commenced preparation, a cancellation fee of 25% of the total Purchase Order value shall apply.</w:t>
      </w:r>
    </w:p>
    <w:p>
      <w:pPr>
        <w:numPr>
          <w:ilvl w:val="0"/>
          <w:numId w:val="1001"/>
        </w:numPr>
        <w:pStyle w:val="Compact"/>
      </w:pPr>
      <w:r>
        <w:rPr>
          <w:bCs/>
          <w:b/>
        </w:rPr>
        <w:t xml:space="preserve">Intellectual Property:</w:t>
      </w:r>
      <w:r>
        <w:t xml:space="preserve"> </w:t>
      </w:r>
      <w:r>
        <w:t xml:space="preserve">All compositions, arrangements, and recordings created specifically for the Buyer under this Purchase Order shall become the exclusive property of the Buyer upon full payment. The Musician retains the right to perform pre-existing works under standard licensing.</w:t>
      </w:r>
    </w:p>
    <w:p>
      <w:pPr>
        <w:numPr>
          <w:ilvl w:val="0"/>
          <w:numId w:val="1001"/>
        </w:numPr>
        <w:pStyle w:val="Compact"/>
      </w:pPr>
      <w:r>
        <w:rPr>
          <w:bCs/>
          <w:b/>
        </w:rPr>
        <w:t xml:space="preserve">Compliance:</w:t>
      </w:r>
      <w:r>
        <w:t xml:space="preserve"> </w:t>
      </w:r>
      <w:r>
        <w:t xml:space="preserve">The Musician warrants that all performances under this Purchase Order shall comply with the entertainment and cultural regulations of United Arab Emirates Dubai, including but not limited to the Dubai Culture &amp; Arts Authority performance permits and the UAE Federal Decree-Law No. 3 of 2022 on Copyright and Neighbouring Rights.</w:t>
      </w:r>
    </w:p>
    <w:p>
      <w:pPr>
        <w:numPr>
          <w:ilvl w:val="0"/>
          <w:numId w:val="1001"/>
        </w:numPr>
        <w:pStyle w:val="Compact"/>
      </w:pPr>
      <w:r>
        <w:rPr>
          <w:bCs/>
          <w:b/>
        </w:rPr>
        <w:t xml:space="preserve">Insurance:</w:t>
      </w:r>
      <w:r>
        <w:t xml:space="preserve"> </w:t>
      </w:r>
      <w:r>
        <w:t xml:space="preserve">The Musician shall maintain professional liability insurance with a minimum coverage of AED 1,000,000 for the duration of this Purchase Order and shall provide a certificate of insurance upon request.</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arbitration in Dubai under the rules of the Dubai International Financial Centre (DIFC) Arbitration Institute. The seat of arbitration shall be United Arab Emirates Dubai.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event cancellations in United Arab Emirates Dubai, natural disasters, or public health emergencies.</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content of this Purchase Order and shall not disclose such information to third parties without prior written consent.</w:t>
      </w:r>
    </w:p>
    <w:p>
      <w:pPr>
        <w:numPr>
          <w:ilvl w:val="0"/>
          <w:numId w:val="1001"/>
        </w:numPr>
        <w:pStyle w:val="Compact"/>
      </w:pPr>
      <w:r>
        <w:rPr>
          <w:bCs/>
          <w:b/>
        </w:rPr>
        <w:t xml:space="preserve">Entire Agreement:</w:t>
      </w:r>
      <w:r>
        <w:t xml:space="preserve"> </w:t>
      </w:r>
      <w:r>
        <w:t xml:space="preserve">This Purchase Order, together with any attached schedules and the Buyer’s standard terms of trade, constitutes the entire agreement between the parties and supersedes all prior negotiations, representations, or agreements relating to the subject matter herein.</w:t>
      </w:r>
    </w:p>
    <w:bookmarkEnd w:id="25"/>
    <w:bookmarkStart w:id="26" w:name="authorisation-signatures"/>
    <w:p>
      <w:pPr>
        <w:pStyle w:val="Heading2"/>
      </w:pPr>
      <w:r>
        <w:t xml:space="preserve">6. Authorisation &amp; Signatures</w:t>
      </w:r>
    </w:p>
    <w:p>
      <w:pPr>
        <w:pStyle w:val="FirstParagraph"/>
      </w:pPr>
      <w:r>
        <w:t xml:space="preserve">By signing below, the parties acknowledge and agree to all terms, conditions, and obligations set forth in this Purchase Order for Musician services in United Arab Emirates Dubai.</w:t>
      </w:r>
    </w:p>
    <w:bookmarkEnd w:id="26"/>
    <w:p>
      <w:pPr>
        <w:pStyle w:val="BodyText"/>
      </w:pPr>
      <w:r>
        <w:rPr>
          <w:bCs/>
          <w:b/>
        </w:rPr>
        <w:t xml:space="preserve">For and on behalf of the Buyer</w:t>
      </w:r>
      <w:r>
        <w:br/>
      </w:r>
      <w:r>
        <w:t xml:space="preserve">Gulf Events &amp; Entertainment LLC</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and on behalf of the Musician (Supplier)</w:t>
      </w:r>
      <w:r>
        <w:br/>
      </w:r>
      <w:r>
        <w:t xml:space="preserve">Khalid Al Mansoori</w:t>
      </w:r>
      <w:r>
        <w:br/>
      </w:r>
      <w:r>
        <w:t xml:space="preserve">Name: _________________________</w:t>
      </w:r>
      <w:r>
        <w:br/>
      </w:r>
      <w:r>
        <w:t xml:space="preserve">Title: Principal Musician</w:t>
      </w:r>
      <w:r>
        <w:br/>
      </w:r>
      <w:r>
        <w:t xml:space="preserve">Date: _________________________</w:t>
      </w:r>
    </w:p>
    <w:p>
      <w:pPr>
        <w:pStyle w:val="BodyText"/>
      </w:pPr>
      <w:r>
        <w:t xml:space="preserve">This Purchase Order (No. UAE-DXB-2025-04782) is issued in United Arab Emirates Dubai and governed by the laws of the United Arab Emirates. This document is valid only when bearing the original wet-ink signatures of both parties or verified electronic signatures in compliance with UAE Federal Decree-Law No. 46 of 2021 on Electronic Transactions and Commerce.</w:t>
      </w:r>
    </w:p>
    <w:p>
      <w:pPr>
        <w:pStyle w:val="BodyText"/>
      </w:pPr>
      <w:r>
        <w:t xml:space="preserve">© 2025 Gulf Events &amp; Entertainment LLC — All Rights Reserved. Document generated for official procurement records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Arab Emirates Dubai</dc:title>
  <dc:creator/>
  <dc:language>en</dc:language>
  <cp:keywords/>
  <dcterms:created xsi:type="dcterms:W3CDTF">2026-10-10T08:50:34Z</dcterms:created>
  <dcterms:modified xsi:type="dcterms:W3CDTF">2026-10-10T08:50:34Z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