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Nursing Services Procurement — Canada Toronto Region</w:t>
      </w:r>
    </w:p>
    <w:p>
      <w:pPr>
        <w:pStyle w:val="BodyText"/>
      </w:pPr>
      <w:r>
        <w:t xml:space="preserve">PO No.: PO-2025-NT-04872</w:t>
      </w:r>
    </w:p>
    <w:p>
      <w:pPr>
        <w:pStyle w:val="BodyText"/>
      </w:pPr>
      <w:r>
        <w:t xml:space="preserve">CANADA TORONTO</w:t>
      </w:r>
      <w:r>
        <w:t xml:space="preserve"> </w:t>
      </w:r>
      <w:r>
        <w:t xml:space="preserve"> </w:t>
      </w:r>
      <w:r>
        <w:t xml:space="preserve"> </w:t>
      </w:r>
      <w:r>
        <w:t xml:space="preserve">NURSE SERVICES</w:t>
      </w:r>
    </w:p>
    <w:bookmarkEnd w:id="20"/>
    <w:bookmarkStart w:id="21" w:name="buyer-purchasing-entity"/>
    <w:p>
      <w:pPr>
        <w:pStyle w:val="Heading3"/>
      </w:pPr>
      <w:r>
        <w:t xml:space="preserve">Buyer (Purchasing Entity)</w:t>
      </w:r>
    </w:p>
    <w:p>
      <w:pPr>
        <w:pStyle w:val="FirstParagraph"/>
      </w:pPr>
      <w:r>
        <w:rPr>
          <w:bCs/>
          <w:b/>
        </w:rPr>
        <w:t xml:space="preserve">Northlake Community Health Centre</w:t>
      </w:r>
    </w:p>
    <w:p>
      <w:pPr>
        <w:pStyle w:val="BodyText"/>
      </w:pPr>
      <w:r>
        <w:t xml:space="preserve">2847 Yonge Street, Suite 410</w:t>
      </w:r>
    </w:p>
    <w:p>
      <w:pPr>
        <w:pStyle w:val="BodyText"/>
      </w:pPr>
      <w:r>
        <w:t xml:space="preserve">Toronto, Ontario, Canada M4P 2A9</w:t>
      </w:r>
    </w:p>
    <w:p>
      <w:pPr>
        <w:pStyle w:val="BodyText"/>
      </w:pPr>
      <w:r>
        <w:t xml:space="preserve">Tel: +1 (416) 555-0192</w:t>
      </w:r>
    </w:p>
    <w:p>
      <w:pPr>
        <w:pStyle w:val="BodyText"/>
      </w:pPr>
      <w:r>
        <w:t xml:space="preserve">Email: procurement@northlakehealth.ca</w:t>
      </w:r>
    </w:p>
    <w:p>
      <w:pPr>
        <w:pStyle w:val="BodyText"/>
      </w:pPr>
      <w:r>
        <w:t xml:space="preserve">BN: 123456789 RT0001</w:t>
      </w:r>
    </w:p>
    <w:bookmarkEnd w:id="21"/>
    <w:bookmarkStart w:id="22" w:name="supplier-service-provider"/>
    <w:p>
      <w:pPr>
        <w:pStyle w:val="Heading3"/>
      </w:pPr>
      <w:r>
        <w:t xml:space="preserve">Supplier (Service Provider)</w:t>
      </w:r>
    </w:p>
    <w:p>
      <w:pPr>
        <w:pStyle w:val="FirstParagraph"/>
      </w:pPr>
      <w:r>
        <w:rPr>
          <w:bCs/>
          <w:b/>
        </w:rPr>
        <w:t xml:space="preserve">CareBridge Nursing Solutions Inc.</w:t>
      </w:r>
    </w:p>
    <w:p>
      <w:pPr>
        <w:pStyle w:val="BodyText"/>
      </w:pPr>
      <w:r>
        <w:t xml:space="preserve">1150 Bloor Street West, Unit 302</w:t>
      </w:r>
    </w:p>
    <w:p>
      <w:pPr>
        <w:pStyle w:val="BodyText"/>
      </w:pPr>
      <w:r>
        <w:t xml:space="preserve">Toronto, Ontario, Canada M6G 1M2</w:t>
      </w:r>
    </w:p>
    <w:p>
      <w:pPr>
        <w:pStyle w:val="BodyText"/>
      </w:pPr>
      <w:r>
        <w:t xml:space="preserve">Tel: +1 (416) 555-0347</w:t>
      </w:r>
    </w:p>
    <w:p>
      <w:pPr>
        <w:pStyle w:val="BodyText"/>
      </w:pPr>
      <w:r>
        <w:t xml:space="preserve">Email: contracts@carebridgenursing.ca</w:t>
      </w:r>
    </w:p>
    <w:p>
      <w:pPr>
        <w:pStyle w:val="BodyText"/>
      </w:pPr>
      <w:r>
        <w:t xml:space="preserve">BN: 987654321 RT0001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Commencement:</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3"/>
    <w:bookmarkStart w:id="24" w:name="authorized-by"/>
    <w:p>
      <w:pPr>
        <w:pStyle w:val="Heading3"/>
      </w:pPr>
      <w:r>
        <w:t xml:space="preserve">Authorized By</w:t>
      </w:r>
    </w:p>
    <w:p>
      <w:pPr>
        <w:pStyle w:val="FirstParagraph"/>
      </w:pPr>
      <w:r>
        <w:rPr>
          <w:bCs/>
          <w:b/>
        </w:rPr>
        <w:t xml:space="preserve">Dr. Margaret Chen</w:t>
      </w:r>
    </w:p>
    <w:p>
      <w:pPr>
        <w:pStyle w:val="BodyText"/>
      </w:pPr>
      <w:r>
        <w:t xml:space="preserve">Director of Clinical Operations</w:t>
      </w:r>
    </w:p>
    <w:p>
      <w:pPr>
        <w:pStyle w:val="BodyText"/>
      </w:pPr>
      <w:r>
        <w:t xml:space="preserve">Northlake Community Health Centre</w:t>
      </w:r>
    </w:p>
    <w:p>
      <w:pPr>
        <w:pStyle w:val="BodyText"/>
      </w:pPr>
      <w:r>
        <w:t xml:space="preserve">License No.: ON-COL-2019-4471</w:t>
      </w:r>
    </w:p>
    <w:bookmarkEnd w:id="24"/>
    <w:bookmarkStart w:id="25" w:name="line-items-nurse-services-canada-toronto"/>
    <w:p>
      <w:pPr>
        <w:pStyle w:val="Heading2"/>
      </w:pPr>
      <w:r>
        <w:t xml:space="preserve">Line Items — Nurse Services (Canada Toronto)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Nurse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Registered Nurse (RN) — Inpatient Ward Coverage, 24/7 Shift Rotation (3 shifts per day, 7 days/week)</w:t>
            </w:r>
          </w:p>
        </w:tc>
        <w:tc>
          <w:tcPr/>
          <w:p>
            <w:pPr>
              <w:pStyle w:val="Compact"/>
              <w:jc w:val="left"/>
            </w:pPr>
            <w:r>
              <w:t xml:space="preserve">12</w:t>
            </w:r>
          </w:p>
        </w:tc>
        <w:tc>
          <w:tcPr/>
          <w:p>
            <w:pPr>
              <w:pStyle w:val="Compact"/>
              <w:jc w:val="left"/>
            </w:pPr>
            <w:r>
              <w:t xml:space="preserve">Nurses</w:t>
            </w:r>
          </w:p>
        </w:tc>
        <w:tc>
          <w:tcPr/>
          <w:p>
            <w:pPr>
              <w:pStyle w:val="Compact"/>
              <w:jc w:val="left"/>
            </w:pPr>
            <w:r>
              <w:t xml:space="preserve">$42,500.00</w:t>
            </w:r>
          </w:p>
        </w:tc>
        <w:tc>
          <w:tcPr/>
          <w:p>
            <w:pPr>
              <w:pStyle w:val="Compact"/>
              <w:jc w:val="left"/>
            </w:pPr>
            <w:r>
              <w:t xml:space="preserve">$510,000.00</w:t>
            </w:r>
          </w:p>
        </w:tc>
        <w:tc>
          <w:tcPr/>
          <w:p>
            <w:pPr>
              <w:pStyle w:val="Compact"/>
              <w:jc w:val="left"/>
            </w:pPr>
            <w:r>
              <w:t xml:space="preserve">Annual retainer per Nurse; CNO-licensed</w:t>
            </w:r>
          </w:p>
        </w:tc>
      </w:tr>
      <w:tr>
        <w:tc>
          <w:tcPr/>
          <w:p>
            <w:pPr>
              <w:pStyle w:val="Compact"/>
              <w:jc w:val="left"/>
            </w:pPr>
            <w:r>
              <w:t xml:space="preserve">2</w:t>
            </w:r>
          </w:p>
        </w:tc>
        <w:tc>
          <w:tcPr/>
          <w:p>
            <w:pPr>
              <w:pStyle w:val="Compact"/>
              <w:jc w:val="left"/>
            </w:pPr>
            <w:r>
              <w:t xml:space="preserve">Registered Practical Nurse (RPN) — Outpatient Clinic Support, Monday to Friday, 8:00 AM – 5:00 PM</w:t>
            </w:r>
          </w:p>
        </w:tc>
        <w:tc>
          <w:tcPr/>
          <w:p>
            <w:pPr>
              <w:pStyle w:val="Compact"/>
              <w:jc w:val="left"/>
            </w:pPr>
            <w:r>
              <w:t xml:space="preserve">6</w:t>
            </w:r>
          </w:p>
        </w:tc>
        <w:tc>
          <w:tcPr/>
          <w:p>
            <w:pPr>
              <w:pStyle w:val="Compact"/>
              <w:jc w:val="left"/>
            </w:pPr>
            <w:r>
              <w:t xml:space="preserve">Nurses</w:t>
            </w:r>
          </w:p>
        </w:tc>
        <w:tc>
          <w:tcPr/>
          <w:p>
            <w:pPr>
              <w:pStyle w:val="Compact"/>
              <w:jc w:val="left"/>
            </w:pPr>
            <w:r>
              <w:t xml:space="preserve">$34,800.00</w:t>
            </w:r>
          </w:p>
        </w:tc>
        <w:tc>
          <w:tcPr/>
          <w:p>
            <w:pPr>
              <w:pStyle w:val="Compact"/>
              <w:jc w:val="left"/>
            </w:pPr>
            <w:r>
              <w:t xml:space="preserve">$208,800.00</w:t>
            </w:r>
          </w:p>
        </w:tc>
        <w:tc>
          <w:tcPr/>
          <w:p>
            <w:pPr>
              <w:pStyle w:val="Compact"/>
              <w:jc w:val="left"/>
            </w:pPr>
            <w:r>
              <w:t xml:space="preserve">Annual retainer per Nurse; CNO-licensed</w:t>
            </w:r>
          </w:p>
        </w:tc>
      </w:tr>
      <w:tr>
        <w:tc>
          <w:tcPr/>
          <w:p>
            <w:pPr>
              <w:pStyle w:val="Compact"/>
              <w:jc w:val="left"/>
            </w:pPr>
            <w:r>
              <w:t xml:space="preserve">3</w:t>
            </w:r>
          </w:p>
        </w:tc>
        <w:tc>
          <w:tcPr/>
          <w:p>
            <w:pPr>
              <w:pStyle w:val="Compact"/>
              <w:jc w:val="left"/>
            </w:pPr>
            <w:r>
              <w:t xml:space="preserve">Specialized Nurse Practitioner (NP) — Chronic Disease Management &amp; Home Visits within Toronto municipal boundaries</w:t>
            </w:r>
          </w:p>
        </w:tc>
        <w:tc>
          <w:tcPr/>
          <w:p>
            <w:pPr>
              <w:pStyle w:val="Compact"/>
              <w:jc w:val="left"/>
            </w:pPr>
            <w:r>
              <w:t xml:space="preserve">3</w:t>
            </w:r>
          </w:p>
        </w:tc>
        <w:tc>
          <w:tcPr/>
          <w:p>
            <w:pPr>
              <w:pStyle w:val="Compact"/>
              <w:jc w:val="left"/>
            </w:pPr>
            <w:r>
              <w:t xml:space="preserve">Nurses</w:t>
            </w:r>
          </w:p>
        </w:tc>
        <w:tc>
          <w:tcPr/>
          <w:p>
            <w:pPr>
              <w:pStyle w:val="Compact"/>
              <w:jc w:val="left"/>
            </w:pPr>
            <w:r>
              <w:t xml:space="preserve">$58,200.00</w:t>
            </w:r>
          </w:p>
        </w:tc>
        <w:tc>
          <w:tcPr/>
          <w:p>
            <w:pPr>
              <w:pStyle w:val="Compact"/>
              <w:jc w:val="left"/>
            </w:pPr>
            <w:r>
              <w:t xml:space="preserve">$174,600.00</w:t>
            </w:r>
          </w:p>
        </w:tc>
        <w:tc>
          <w:tcPr/>
          <w:p>
            <w:pPr>
              <w:pStyle w:val="Compact"/>
              <w:jc w:val="left"/>
            </w:pPr>
            <w:r>
              <w:t xml:space="preserve">Includes travel within Canada Toronto area</w:t>
            </w:r>
          </w:p>
        </w:tc>
      </w:tr>
      <w:tr>
        <w:tc>
          <w:tcPr/>
          <w:p>
            <w:pPr>
              <w:pStyle w:val="Compact"/>
              <w:jc w:val="left"/>
            </w:pPr>
            <w:r>
              <w:t xml:space="preserve">4</w:t>
            </w:r>
          </w:p>
        </w:tc>
        <w:tc>
          <w:tcPr/>
          <w:p>
            <w:pPr>
              <w:pStyle w:val="Compact"/>
              <w:jc w:val="left"/>
            </w:pPr>
            <w:r>
              <w:t xml:space="preserve">Nurse Educator — Staff Training, Protocol Development, and Competency Assessment (40 hours/month)</w:t>
            </w:r>
          </w:p>
        </w:tc>
        <w:tc>
          <w:tcPr/>
          <w:p>
            <w:pPr>
              <w:pStyle w:val="Compact"/>
              <w:jc w:val="left"/>
            </w:pPr>
            <w:r>
              <w:t xml:space="preserve">1</w:t>
            </w:r>
          </w:p>
        </w:tc>
        <w:tc>
          <w:tcPr/>
          <w:p>
            <w:pPr>
              <w:pStyle w:val="Compact"/>
              <w:jc w:val="left"/>
            </w:pPr>
            <w:r>
              <w:t xml:space="preserve">Nurse</w:t>
            </w:r>
          </w:p>
        </w:tc>
        <w:tc>
          <w:tcPr/>
          <w:p>
            <w:pPr>
              <w:pStyle w:val="Compact"/>
              <w:jc w:val="left"/>
            </w:pPr>
            <w:r>
              <w:t xml:space="preserve">$28,400.00</w:t>
            </w:r>
          </w:p>
        </w:tc>
        <w:tc>
          <w:tcPr/>
          <w:p>
            <w:pPr>
              <w:pStyle w:val="Compact"/>
              <w:jc w:val="left"/>
            </w:pPr>
            <w:r>
              <w:t xml:space="preserve">$28,400.00</w:t>
            </w:r>
          </w:p>
        </w:tc>
        <w:tc>
          <w:tcPr/>
          <w:p>
            <w:pPr>
              <w:pStyle w:val="Compact"/>
              <w:jc w:val="left"/>
            </w:pPr>
            <w:r>
              <w:t xml:space="preserve">Monthly billing; CNO-licensed</w:t>
            </w:r>
          </w:p>
        </w:tc>
      </w:tr>
      <w:tr>
        <w:tc>
          <w:tcPr/>
          <w:p>
            <w:pPr>
              <w:pStyle w:val="Compact"/>
              <w:jc w:val="left"/>
            </w:pPr>
            <w:r>
              <w:t xml:space="preserve">5</w:t>
            </w:r>
          </w:p>
        </w:tc>
        <w:tc>
          <w:tcPr/>
          <w:p>
            <w:pPr>
              <w:pStyle w:val="Compact"/>
              <w:jc w:val="left"/>
            </w:pPr>
            <w:r>
              <w:t xml:space="preserve">Per Diem / On-Call Nurse Coverage — Emergency and Overflow Shifts (estimated 200 hours/year)</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$68.00</w:t>
            </w:r>
          </w:p>
        </w:tc>
        <w:tc>
          <w:tcPr/>
          <w:p>
            <w:pPr>
              <w:pStyle w:val="Compact"/>
              <w:jc w:val="left"/>
            </w:pPr>
            <w:r>
              <w:t xml:space="preserve">$13,600.00</w:t>
            </w:r>
          </w:p>
        </w:tc>
        <w:tc>
          <w:tcPr/>
          <w:p>
            <w:pPr>
              <w:pStyle w:val="Compact"/>
              <w:jc w:val="left"/>
            </w:pPr>
            <w:r>
              <w:t xml:space="preserve">Billed at actual hours; 1.5x for nights/weekends</w:t>
            </w:r>
          </w:p>
        </w:tc>
      </w:tr>
      <w:tr>
        <w:tc>
          <w:tcPr/>
          <w:p>
            <w:pPr>
              <w:pStyle w:val="Compact"/>
              <w:jc w:val="left"/>
            </w:pPr>
            <w:r>
              <w:t xml:space="preserve">6</w:t>
            </w:r>
          </w:p>
        </w:tc>
        <w:tc>
          <w:tcPr/>
          <w:p>
            <w:pPr>
              <w:pStyle w:val="Compact"/>
              <w:jc w:val="left"/>
            </w:pPr>
            <w:r>
              <w:t xml:space="preserve">Nursing Supplies &amp; PPE Package (gloves, masks, wound care kits, IV supplies) — Monthly delivery to Toronto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Health Canada compliant products</w:t>
            </w:r>
          </w:p>
        </w:tc>
      </w:tr>
      <w:tr>
        <w:tc>
          <w:tcPr>
            <w:gridSpan w:val="5"/>
          </w:tcPr>
          <w:p>
            <w:pPr>
              <w:pStyle w:val="Compact"/>
              <w:jc w:val="right"/>
            </w:pPr>
            <w:r>
              <w:t xml:space="preserve">SUBTOTAL (CAD)</w:t>
            </w:r>
          </w:p>
        </w:tc>
        <w:tc>
          <w:tcPr/>
          <w:p>
            <w:pPr>
              <w:pStyle w:val="Compact"/>
              <w:jc w:val="left"/>
            </w:pPr>
            <w:r>
              <w:t xml:space="preserve">$973,800.00</w:t>
            </w:r>
          </w:p>
        </w:tc>
        <w:tc>
          <w:tcPr/>
          <w:p>
            <w:pPr>
              <w:pStyle w:val="Compact"/>
            </w:pPr>
          </w:p>
        </w:tc>
      </w:tr>
      <w:tr>
        <w:tc>
          <w:tcPr>
            <w:gridSpan w:val="5"/>
          </w:tcPr>
          <w:p>
            <w:pPr>
              <w:pStyle w:val="Compact"/>
              <w:jc w:val="right"/>
            </w:pPr>
            <w:r>
              <w:t xml:space="preserve">HST (13% — Ontario, Canada)</w:t>
            </w:r>
          </w:p>
        </w:tc>
        <w:tc>
          <w:tcPr/>
          <w:p>
            <w:pPr>
              <w:pStyle w:val="Compact"/>
              <w:jc w:val="left"/>
            </w:pPr>
            <w:r>
              <w:t xml:space="preserve">$126,594.00</w:t>
            </w:r>
          </w:p>
        </w:tc>
        <w:tc>
          <w:tcPr/>
          <w:p>
            <w:pPr>
              <w:pStyle w:val="Compact"/>
            </w:pPr>
          </w:p>
        </w:tc>
      </w:tr>
      <w:tr>
        <w:tc>
          <w:tcPr>
            <w:gridSpan w:val="5"/>
          </w:tcPr>
          <w:p>
            <w:pPr>
              <w:pStyle w:val="Compact"/>
              <w:jc w:val="right"/>
            </w:pPr>
            <w:r>
              <w:t xml:space="preserve">TOTAL PURCHASE ORDER VALUE (CAD)</w:t>
            </w:r>
          </w:p>
        </w:tc>
        <w:tc>
          <w:tcPr/>
          <w:p>
            <w:pPr>
              <w:pStyle w:val="Compact"/>
              <w:jc w:val="left"/>
            </w:pPr>
            <w:r>
              <w:t xml:space="preserve">$1,100,394.00</w:t>
            </w:r>
          </w:p>
        </w:tc>
        <w:tc>
          <w:tcPr/>
          <w:p>
            <w:pPr>
              <w:pStyle w:val="Compact"/>
            </w:pP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Services:</w:t>
      </w:r>
      <w:r>
        <w:t xml:space="preserve"> </w:t>
      </w:r>
      <w:r>
        <w:t xml:space="preserve">This Purchase Order authorizes CareBridge Nursing Solutions Inc. to supply qualified, licensed Nurse personnel to Northlake Community Health Centre located in Canada Toronto. All Nurse staff must hold an active license in good standing with the College of Nurses of Ontario (CNO) and must meet the competency standards established by the Ontario College of Nurses.</w:t>
      </w:r>
    </w:p>
    <w:p>
      <w:pPr>
        <w:numPr>
          <w:ilvl w:val="0"/>
          <w:numId w:val="1001"/>
        </w:numPr>
        <w:pStyle w:val="Compact"/>
      </w:pPr>
      <w:r>
        <w:rPr>
          <w:bCs/>
          <w:b/>
        </w:rPr>
        <w:t xml:space="preserve">Compliance with Canadian and Ontario Regulations:</w:t>
      </w:r>
      <w:r>
        <w:t xml:space="preserve"> </w:t>
      </w:r>
      <w:r>
        <w:t xml:space="preserve">All Nurse services rendered under this Purchase Order shall comply with the</w:t>
      </w:r>
      <w:r>
        <w:t xml:space="preserve"> </w:t>
      </w:r>
      <w:r>
        <w:rPr>
          <w:iCs/>
          <w:i/>
        </w:rPr>
        <w:t xml:space="preserve">Health Professions Act, 1991</w:t>
      </w:r>
      <w:r>
        <w:t xml:space="preserve"> </w:t>
      </w:r>
      <w:r>
        <w:t xml:space="preserve">(Ontario), the</w:t>
      </w:r>
      <w:r>
        <w:t xml:space="preserve"> </w:t>
      </w:r>
      <w:r>
        <w:rPr>
          <w:iCs/>
          <w:i/>
        </w:rPr>
        <w:t xml:space="preserve">Personal Health Information Protection Act, 2004</w:t>
      </w:r>
      <w:r>
        <w:t xml:space="preserve"> </w:t>
      </w:r>
      <w:r>
        <w:t xml:space="preserve">(PHIPA), and all applicable federal and provincial health regulations governing the practice of nursing in Canada Toronto. The Supplier warrants that all Nurse personnel will maintain current BLS/ACLS certifications as required by Health Canada standards.</w:t>
      </w:r>
    </w:p>
    <w:p>
      <w:pPr>
        <w:numPr>
          <w:ilvl w:val="0"/>
          <w:numId w:val="1001"/>
        </w:numPr>
        <w:pStyle w:val="Compact"/>
      </w:pPr>
      <w:r>
        <w:rPr>
          <w:bCs/>
          <w:b/>
        </w:rPr>
        <w:t xml:space="preserve">Workplace Safety:</w:t>
      </w:r>
      <w:r>
        <w:t xml:space="preserve"> </w:t>
      </w:r>
      <w:r>
        <w:t xml:space="preserve">The Supplier shall ensure that all Nurse staff are trained in occupational health and safety protocols as mandated by the</w:t>
      </w:r>
      <w:r>
        <w:t xml:space="preserve"> </w:t>
      </w:r>
      <w:r>
        <w:rPr>
          <w:iCs/>
          <w:i/>
        </w:rPr>
        <w:t xml:space="preserve">Occupational Health and Safety Act</w:t>
      </w:r>
      <w:r>
        <w:t xml:space="preserve"> </w:t>
      </w:r>
      <w:r>
        <w:t xml:space="preserve">(Ontario). The Supplier is responsible for providing appropriate personal protective equipment (PPE) and ensuring a safe working environment within the Canada Toronto facility premises.</w:t>
      </w:r>
    </w:p>
    <w:p>
      <w:pPr>
        <w:numPr>
          <w:ilvl w:val="0"/>
          <w:numId w:val="1001"/>
        </w:numPr>
        <w:pStyle w:val="Compact"/>
      </w:pPr>
      <w:r>
        <w:rPr>
          <w:bCs/>
          <w:b/>
        </w:rPr>
        <w:t xml:space="preserve">Payment Schedule:</w:t>
      </w:r>
      <w:r>
        <w:t xml:space="preserve"> </w:t>
      </w:r>
      <w:r>
        <w:t xml:space="preserve">Invoices shall be submitted monthly within five (5) business days of month-end. Payment is due within thirty (30) days of invoice receipt. Late payments shall accrue interest at the rate prescribed under the</w:t>
      </w:r>
      <w:r>
        <w:t xml:space="preserve"> </w:t>
      </w:r>
      <w:r>
        <w:rPr>
          <w:iCs/>
          <w:i/>
        </w:rPr>
        <w:t xml:space="preserve">Interest Act</w:t>
      </w:r>
      <w:r>
        <w:t xml:space="preserve"> </w:t>
      </w:r>
      <w:r>
        <w:t xml:space="preserve">(Canada). All payments shall be made in Canadian Dollars (CAD) via electronic funds transfer (EFT) to the Supplier's designated bank account in Toronto, Ontario.</w:t>
      </w:r>
    </w:p>
    <w:p>
      <w:pPr>
        <w:numPr>
          <w:ilvl w:val="0"/>
          <w:numId w:val="1001"/>
        </w:numPr>
        <w:pStyle w:val="Compact"/>
      </w:pPr>
      <w:r>
        <w:rPr>
          <w:bCs/>
          <w:b/>
        </w:rPr>
        <w:t xml:space="preserve">Performance Standards:</w:t>
      </w:r>
      <w:r>
        <w:t xml:space="preserve"> </w:t>
      </w:r>
      <w:r>
        <w:t xml:space="preserve">The Supplier guarantees a minimum Nurse staffing compliance rate of 95% across all scheduled shifts. Failure to meet this threshold for two consecutive months shall entitle the Buyer to a 5% service credit on the affected month's invoice. The Supplier must provide a written corrective action plan within five (5) business days of any staffing shortfall notification.</w:t>
      </w:r>
    </w:p>
    <w:p>
      <w:pPr>
        <w:numPr>
          <w:ilvl w:val="0"/>
          <w:numId w:val="1001"/>
        </w:numPr>
        <w:pStyle w:val="Compact"/>
      </w:pPr>
      <w:r>
        <w:rPr>
          <w:bCs/>
          <w:b/>
        </w:rPr>
        <w:t xml:space="preserve">Confidentiality and Data Protection:</w:t>
      </w:r>
      <w:r>
        <w:t xml:space="preserve"> </w:t>
      </w:r>
      <w:r>
        <w:t xml:space="preserve">All Nurse personnel assigned under this Purchase Order shall sign individual confidentiality agreements in accordance with PHIPA and the</w:t>
      </w:r>
      <w:r>
        <w:t xml:space="preserve"> </w:t>
      </w:r>
      <w:r>
        <w:rPr>
          <w:iCs/>
          <w:i/>
        </w:rPr>
        <w:t xml:space="preserve">Privacy Act</w:t>
      </w:r>
      <w:r>
        <w:t xml:space="preserve"> </w:t>
      </w:r>
      <w:r>
        <w:t xml:space="preserve">(Canada). Patient health information shall not be disclosed, transferred, or stored outside of approved Canada Toronto healthcare facilities without explicit written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occur with fourteen (14) days' notice. Upon termination, the Supplier shall ensure a minimum of thirty (30) days of transition support to maintain continuity of Nurse care for all inpatients.</w:t>
      </w:r>
    </w:p>
    <w:p>
      <w:pPr>
        <w:numPr>
          <w:ilvl w:val="0"/>
          <w:numId w:val="1001"/>
        </w:numPr>
        <w:pStyle w:val="Compact"/>
      </w:pPr>
      <w:r>
        <w:rPr>
          <w:bCs/>
          <w:b/>
        </w:rPr>
        <w:t xml:space="preserve">Insurance and Liability:</w:t>
      </w:r>
      <w:r>
        <w:t xml:space="preserve"> </w:t>
      </w:r>
      <w:r>
        <w:t xml:space="preserve">The Supplier shall maintain professional liability insurance (nursing malpractice) with a minimum coverage of $5,000,000 per occurrence and $10,000,000 aggregate, as well as commercial general liability insurance of $2,000,000. Certificates of insurance shall be provided to the Buyer prior to the commencement date and renewed annually.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mediation in Toronto, Ontario, before proceeding to arbitration under the</w:t>
      </w:r>
      <w:r>
        <w:t xml:space="preserve"> </w:t>
      </w:r>
      <w:r>
        <w:rPr>
          <w:iCs/>
          <w:i/>
        </w:rPr>
        <w:t xml:space="preserve">Arbitration Act, 1991</w:t>
      </w:r>
      <w:r>
        <w:t xml:space="preserve"> </w:t>
      </w:r>
      <w:r>
        <w:t xml:space="preserve">(Ontario).</w:t>
      </w:r>
    </w:p>
    <w:p>
      <w:pPr>
        <w:numPr>
          <w:ilvl w:val="0"/>
          <w:numId w:val="1001"/>
        </w:numPr>
        <w:pStyle w:val="Compact"/>
      </w:pPr>
      <w:r>
        <w:rPr>
          <w:bCs/>
          <w:b/>
        </w:rPr>
        <w:t xml:space="preserve">Anti-Discrimination and Equity:</w:t>
      </w:r>
      <w:r>
        <w:t xml:space="preserve"> </w:t>
      </w:r>
      <w:r>
        <w:t xml:space="preserve">The Supplier affirms that all Nurse recruitment, placement, and employment practices shall comply with the</w:t>
      </w:r>
      <w:r>
        <w:t xml:space="preserve"> </w:t>
      </w:r>
      <w:r>
        <w:rPr>
          <w:iCs/>
          <w:i/>
        </w:rPr>
        <w:t xml:space="preserve">Canadian Human Rights Act</w:t>
      </w:r>
      <w:r>
        <w:t xml:space="preserve"> </w:t>
      </w:r>
      <w:r>
        <w:t xml:space="preserve">and the</w:t>
      </w:r>
      <w:r>
        <w:t xml:space="preserve"> </w:t>
      </w:r>
      <w:r>
        <w:rPr>
          <w:iCs/>
          <w:i/>
        </w:rPr>
        <w:t xml:space="preserve">Ontario Human Rights Code</w:t>
      </w:r>
      <w:r>
        <w:t xml:space="preserve">, ensuring equitable access to employment opportunities regardless of race, ancestry, place of origin, colour, ethnic origin, citizenship, creed, sex, sexual orientation, gender expression, gender identity, age, marital status, family status, or disability.</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the terms, conditions, and line items specified in this Purchase Order for the provision of Nurse services in Canada Toronto. This document constitutes a binding agreement effective as of the date of the last signature.</w:t>
      </w:r>
    </w:p>
    <w:p>
      <w:pPr>
        <w:pStyle w:val="BodyText"/>
      </w:pPr>
      <w:r>
        <w:rPr>
          <w:bCs/>
          <w:b/>
        </w:rPr>
        <w:t xml:space="preserve">BUYER — Northlake Community Health Centre</w:t>
      </w:r>
    </w:p>
    <w:p>
      <w:pPr>
        <w:pStyle w:val="BodyText"/>
      </w:pPr>
      <w:r>
        <w:t xml:space="preserve">Name: Dr. Margaret Chen</w:t>
      </w:r>
    </w:p>
    <w:p>
      <w:pPr>
        <w:pStyle w:val="BodyText"/>
      </w:pPr>
      <w:r>
        <w:t xml:space="preserve">Title: Director of Clinical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SUPPLIER — CareBridge Nursing Solutions Inc.</w:t>
      </w:r>
    </w:p>
    <w:p>
      <w:pPr>
        <w:pStyle w:val="BodyText"/>
      </w:pPr>
      <w:r>
        <w:t xml:space="preserve">Name: James Okafor</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PO-2025-NT-04872 | Nurse Services Procurement | Canada Toronto, Ontario</w:t>
      </w:r>
    </w:p>
    <w:p>
      <w:pPr>
        <w:pStyle w:val="BodyText"/>
      </w:pPr>
      <w:r>
        <w:t xml:space="preserve">Northlake Community Health Centre — 2847 Yonge Street, Toronto, ON M4P 2A9, Canada</w:t>
      </w:r>
    </w:p>
    <w:p>
      <w:pPr>
        <w:pStyle w:val="BodyText"/>
      </w:pPr>
      <w:r>
        <w:t xml:space="preserve">This document is the property of Northlake Community Health Centre. Unauthorized reproduction or distribution is prohibited under Canadian copyright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Canada Toronto</dc:title>
  <dc:creator/>
  <dc:language>en</dc:language>
  <cp:keywords/>
  <dcterms:created xsi:type="dcterms:W3CDTF">2026-10-10T07:20:23Z</dcterms:created>
  <dcterms:modified xsi:type="dcterms:W3CDTF">2026-10-10T07:20:23Z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