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Addis Ababa Health Services Procurement Authority</w:t>
      </w:r>
    </w:p>
    <w:p>
      <w:pPr>
        <w:pStyle w:val="BodyText"/>
      </w:pPr>
      <w:r>
        <w:t xml:space="preserve">P.O. Box 1247, Bole Sub-City, Ethiopia Addis Ababa, 1000</w:t>
      </w:r>
    </w:p>
    <w:p>
      <w:pPr>
        <w:pStyle w:val="BodyText"/>
      </w:pPr>
      <w:r>
        <w:t xml:space="preserve">Tel: +251-11-551-2345 | Email: procurement@aahspa.et</w:t>
      </w:r>
    </w:p>
    <w:bookmarkEnd w:id="20"/>
    <w:p>
      <w:pPr>
        <w:pStyle w:val="BodyText"/>
      </w:pPr>
      <w:r>
        <w:rPr>
          <w:bCs/>
          <w:b/>
        </w:rPr>
        <w:t xml:space="preserve">Purchase Order No.:</w:t>
      </w:r>
      <w:r>
        <w:t xml:space="preserve"> </w:t>
      </w:r>
      <w:r>
        <w:t xml:space="preserve">PO-ET-ABJ-2025-04782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Clinical Staffing &amp; Human Resources</w:t>
      </w:r>
      <w:r>
        <w:br/>
      </w:r>
      <w:r>
        <w:rPr>
          <w:bCs/>
          <w:b/>
        </w:rPr>
        <w:t xml:space="preserve">Project Code:</w:t>
      </w:r>
      <w:r>
        <w:t xml:space="preserve"> </w:t>
      </w:r>
      <w:r>
        <w:t xml:space="preserve">NRS-ABJ-2025-Q2</w:t>
      </w:r>
      <w:r>
        <w:br/>
      </w:r>
      <w:r>
        <w:rPr>
          <w:bCs/>
          <w:b/>
        </w:rPr>
        <w:t xml:space="preserve">Priority:</w:t>
      </w:r>
      <w:r>
        <w:t xml:space="preserve"> </w:t>
      </w:r>
      <w:r>
        <w:t xml:space="preserve">Urgent – Critical Care Unit</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Addis Ababa Health Services Procurement Authority (AAHSPA)</w:t>
            </w:r>
          </w:p>
        </w:tc>
      </w:tr>
      <w:tr>
        <w:tc>
          <w:tcPr/>
          <w:p>
            <w:pPr>
              <w:pStyle w:val="Compact"/>
              <w:jc w:val="left"/>
            </w:pPr>
            <w:r>
              <w:t xml:space="preserve">Address</w:t>
            </w:r>
          </w:p>
        </w:tc>
        <w:tc>
          <w:tcPr/>
          <w:p>
            <w:pPr>
              <w:pStyle w:val="Compact"/>
              <w:jc w:val="left"/>
            </w:pPr>
            <w:r>
              <w:t xml:space="preserve">Bole Road, Bole Sub-City, Ethiopia Addis Ababa, 1000</w:t>
            </w:r>
          </w:p>
        </w:tc>
      </w:tr>
      <w:tr>
        <w:tc>
          <w:tcPr/>
          <w:p>
            <w:pPr>
              <w:pStyle w:val="Compact"/>
              <w:jc w:val="left"/>
            </w:pPr>
            <w:r>
              <w:t xml:space="preserve">Authorized Officer</w:t>
            </w:r>
          </w:p>
        </w:tc>
        <w:tc>
          <w:tcPr/>
          <w:p>
            <w:pPr>
              <w:pStyle w:val="Compact"/>
              <w:jc w:val="left"/>
            </w:pPr>
            <w:r>
              <w:t xml:space="preserve">Dr. Selamawit Tadesse, Director of Clinical Procurement</w:t>
            </w:r>
          </w:p>
        </w:tc>
      </w:tr>
      <w:tr>
        <w:tc>
          <w:tcPr/>
          <w:p>
            <w:pPr>
              <w:pStyle w:val="Compact"/>
              <w:jc w:val="left"/>
            </w:pPr>
            <w:r>
              <w:t xml:space="preserve">Registration No.</w:t>
            </w:r>
          </w:p>
        </w:tc>
        <w:tc>
          <w:tcPr/>
          <w:p>
            <w:pPr>
              <w:pStyle w:val="Compact"/>
              <w:jc w:val="left"/>
            </w:pPr>
            <w:r>
              <w:t xml:space="preserve">ET-REG-2019-44821</w:t>
            </w:r>
          </w:p>
        </w:tc>
      </w:tr>
      <w:tr>
        <w:tc>
          <w:tcPr/>
          <w:p>
            <w:pPr>
              <w:pStyle w:val="Compact"/>
              <w:jc w:val="left"/>
            </w:pPr>
            <w:r>
              <w:t xml:space="preserve">Bank Details</w:t>
            </w:r>
          </w:p>
        </w:tc>
        <w:tc>
          <w:tcPr/>
          <w:p>
            <w:pPr>
              <w:pStyle w:val="Compact"/>
              <w:jc w:val="left"/>
            </w:pPr>
            <w:r>
              <w:t xml:space="preserve">Commercial Bank of Ethiopia, Account No. 1001-2234-5567-8890, SWIFT: CBEAETAA</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Abay Medical Staffing &amp; Recruitment Services PLC</w:t>
            </w:r>
          </w:p>
        </w:tc>
      </w:tr>
      <w:tr>
        <w:tc>
          <w:tcPr/>
          <w:p>
            <w:pPr>
              <w:pStyle w:val="Compact"/>
              <w:jc w:val="left"/>
            </w:pPr>
            <w:r>
              <w:t xml:space="preserve">Address</w:t>
            </w:r>
          </w:p>
        </w:tc>
        <w:tc>
          <w:tcPr/>
          <w:p>
            <w:pPr>
              <w:pStyle w:val="Compact"/>
              <w:jc w:val="left"/>
            </w:pPr>
            <w:r>
              <w:t xml:space="preserve">Kality Industrial Zone, Building 7, Ethiopia Addis Ababa, 1111</w:t>
            </w:r>
          </w:p>
        </w:tc>
      </w:tr>
      <w:tr>
        <w:tc>
          <w:tcPr/>
          <w:p>
            <w:pPr>
              <w:pStyle w:val="Compact"/>
              <w:jc w:val="left"/>
            </w:pPr>
            <w:r>
              <w:t xml:space="preserve">Contact Person</w:t>
            </w:r>
          </w:p>
        </w:tc>
        <w:tc>
          <w:tcPr/>
          <w:p>
            <w:pPr>
              <w:pStyle w:val="Compact"/>
              <w:jc w:val="left"/>
            </w:pPr>
            <w:r>
              <w:t xml:space="preserve">Mr. Dawit Bekele, Head of Nursing Recruitment</w:t>
            </w:r>
          </w:p>
        </w:tc>
      </w:tr>
      <w:tr>
        <w:tc>
          <w:tcPr/>
          <w:p>
            <w:pPr>
              <w:pStyle w:val="Compact"/>
              <w:jc w:val="left"/>
            </w:pPr>
            <w:r>
              <w:t xml:space="preserve">Phone / Email</w:t>
            </w:r>
          </w:p>
        </w:tc>
        <w:tc>
          <w:tcPr/>
          <w:p>
            <w:pPr>
              <w:pStyle w:val="Compact"/>
              <w:jc w:val="left"/>
            </w:pPr>
            <w:r>
              <w:t xml:space="preserve">+251-911-445-678 / dawit.b@abaymedical.et</w:t>
            </w:r>
          </w:p>
        </w:tc>
      </w:tr>
      <w:tr>
        <w:tc>
          <w:tcPr/>
          <w:p>
            <w:pPr>
              <w:pStyle w:val="Compact"/>
              <w:jc w:val="left"/>
            </w:pPr>
            <w:r>
              <w:t xml:space="preserve">License No.</w:t>
            </w:r>
          </w:p>
        </w:tc>
        <w:tc>
          <w:tcPr/>
          <w:p>
            <w:pPr>
              <w:pStyle w:val="Compact"/>
              <w:jc w:val="left"/>
            </w:pPr>
            <w:r>
              <w:t xml:space="preserve">ET-MED-STAFF-2021-0093 (Issued by Ethiopian Food and Drug Authority)</w:t>
            </w:r>
          </w:p>
        </w:tc>
      </w:tr>
    </w:tbl>
    <w:p>
      <w:pPr>
        <w:pStyle w:val="BodyText"/>
      </w:pPr>
      <w:r>
        <w:t xml:space="preserve">3. DESCRIPTION OF PURCHASE – NURSE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Nurse – Registered Nurse (RN), Critical Care Unit</w:t>
            </w:r>
            <w:r>
              <w:br/>
            </w:r>
            <w:r>
              <w:t xml:space="preserve">Provision of a qualified Nurse for a 12-month contract at the Addis Ababa Tertiary Referral Hospital, Critical Care and Intensive Care Unit. The Nurse must hold a valid Ethiopian Nursing Council license, a Bachelor of Science in Nursing (BSN) degree, and a minimum of five (5) years of post-qualification clinical experience in critical care or intensive care settings within Ethiopia Addis Ababa or equivalent regional hospitals. The Nurse shall be responsible for patient monitoring, administration of intravenous therapies, ventilator management, wound care, medication administration, and documentation of patient care in accordance with the Federal Ministry of Health clinical guidelines.</w:t>
            </w:r>
          </w:p>
        </w:tc>
        <w:tc>
          <w:tcPr/>
          <w:p>
            <w:pPr>
              <w:pStyle w:val="Compact"/>
              <w:jc w:val="left"/>
            </w:pPr>
            <w:r>
              <w:t xml:space="preserve">1 position</w:t>
            </w:r>
          </w:p>
        </w:tc>
        <w:tc>
          <w:tcPr/>
          <w:p>
            <w:pPr>
              <w:pStyle w:val="Compact"/>
              <w:jc w:val="left"/>
            </w:pPr>
            <w:r>
              <w:t xml:space="preserve">48,500.00 / month</w:t>
            </w:r>
          </w:p>
        </w:tc>
        <w:tc>
          <w:tcPr/>
          <w:p>
            <w:pPr>
              <w:pStyle w:val="Compact"/>
              <w:jc w:val="left"/>
            </w:pPr>
            <w:r>
              <w:t xml:space="preserve">582,000.00</w:t>
            </w:r>
          </w:p>
        </w:tc>
      </w:tr>
      <w:tr>
        <w:tc>
          <w:tcPr/>
          <w:p>
            <w:pPr>
              <w:pStyle w:val="Compact"/>
              <w:jc w:val="left"/>
            </w:pPr>
            <w:r>
              <w:t xml:space="preserve">2</w:t>
            </w:r>
          </w:p>
        </w:tc>
        <w:tc>
          <w:tcPr/>
          <w:p>
            <w:pPr>
              <w:pStyle w:val="Compact"/>
              <w:jc w:val="left"/>
            </w:pPr>
            <w:r>
              <w:rPr>
                <w:bCs/>
                <w:b/>
              </w:rPr>
              <w:t xml:space="preserve">Nurse – Registered Nurse (RN), Maternal &amp; Newborn Unit</w:t>
            </w:r>
            <w:r>
              <w:br/>
            </w:r>
            <w:r>
              <w:t xml:space="preserve">Provision of a qualified Nurse for a 12-month contract at the Addis Ababa Tertiary Referral Hospital, Maternal and Newborn Care Wing. The Nurse must possess a valid Ethiopian Nursing Council license, a BSN degree, and a minimum of three (3) years of experience in obstetric and neonatal nursing. Duties include antenatal assessment, delivery room support, postnatal care, neonatal resuscitation, breastfeeding counseling, and maintenance of maternal health records.</w:t>
            </w:r>
          </w:p>
        </w:tc>
        <w:tc>
          <w:tcPr/>
          <w:p>
            <w:pPr>
              <w:pStyle w:val="Compact"/>
              <w:jc w:val="left"/>
            </w:pPr>
            <w:r>
              <w:t xml:space="preserve">2 positions</w:t>
            </w:r>
          </w:p>
        </w:tc>
        <w:tc>
          <w:tcPr/>
          <w:p>
            <w:pPr>
              <w:pStyle w:val="Compact"/>
              <w:jc w:val="left"/>
            </w:pPr>
            <w:r>
              <w:t xml:space="preserve">42,000.00 / month each</w:t>
            </w:r>
          </w:p>
        </w:tc>
        <w:tc>
          <w:tcPr/>
          <w:p>
            <w:pPr>
              <w:pStyle w:val="Compact"/>
              <w:jc w:val="left"/>
            </w:pPr>
            <w:r>
              <w:t xml:space="preserve">1,008,000.00</w:t>
            </w:r>
          </w:p>
        </w:tc>
      </w:tr>
      <w:tr>
        <w:tc>
          <w:tcPr/>
          <w:p>
            <w:pPr>
              <w:pStyle w:val="Compact"/>
              <w:jc w:val="left"/>
            </w:pPr>
            <w:r>
              <w:t xml:space="preserve">3</w:t>
            </w:r>
          </w:p>
        </w:tc>
        <w:tc>
          <w:tcPr/>
          <w:p>
            <w:pPr>
              <w:pStyle w:val="Compact"/>
              <w:jc w:val="left"/>
            </w:pPr>
            <w:r>
              <w:rPr>
                <w:bCs/>
                <w:b/>
              </w:rPr>
              <w:t xml:space="preserve">Nurse – Enrolled Nurse (EN), General Ward</w:t>
            </w:r>
            <w:r>
              <w:br/>
            </w:r>
            <w:r>
              <w:t xml:space="preserve">Provision of a qualified Nurse (Enrolled Nurse level) for a 12-month contract at the Addis Ababa Tertiary Referral Hospital, General Medical and Surgical Wards. The Nurse must hold a valid Ethiopian Nursing Council license, a Diploma in Nursing, and a minimum of two (2) years of ward-level clinical experience. Responsibilities include vital signs monitoring, patient hygiene, medication distribution under RN supervision, and assistance with daily patient care activities.</w:t>
            </w:r>
          </w:p>
        </w:tc>
        <w:tc>
          <w:tcPr/>
          <w:p>
            <w:pPr>
              <w:pStyle w:val="Compact"/>
              <w:jc w:val="left"/>
            </w:pPr>
            <w:r>
              <w:t xml:space="preserve">3 positions</w:t>
            </w:r>
          </w:p>
        </w:tc>
        <w:tc>
          <w:tcPr/>
          <w:p>
            <w:pPr>
              <w:pStyle w:val="Compact"/>
              <w:jc w:val="left"/>
            </w:pPr>
            <w:r>
              <w:t xml:space="preserve">32,000.00 / month each</w:t>
            </w:r>
          </w:p>
        </w:tc>
        <w:tc>
          <w:tcPr/>
          <w:p>
            <w:pPr>
              <w:pStyle w:val="Compact"/>
              <w:jc w:val="left"/>
            </w:pPr>
            <w:r>
              <w:t xml:space="preserve">1,152,000.00</w:t>
            </w:r>
          </w:p>
        </w:tc>
      </w:tr>
      <w:tr>
        <w:tc>
          <w:tcPr/>
          <w:p>
            <w:pPr>
              <w:pStyle w:val="Compact"/>
              <w:jc w:val="left"/>
            </w:pPr>
            <w:r>
              <w:t xml:space="preserve">4</w:t>
            </w:r>
          </w:p>
        </w:tc>
        <w:tc>
          <w:tcPr/>
          <w:p>
            <w:pPr>
              <w:pStyle w:val="Compact"/>
              <w:jc w:val="left"/>
            </w:pPr>
            <w:r>
              <w:rPr>
                <w:bCs/>
                <w:b/>
              </w:rPr>
              <w:t xml:space="preserve">Onboarding, Orientation &amp; Compliance Package</w:t>
            </w:r>
            <w:r>
              <w:br/>
            </w:r>
            <w:r>
              <w:t xml:space="preserve">One-time cost covering background verification, Ethiopian Nursing Council license validation, hospital orientation program (5 working days), provision of standard-issue uniforms, identification badges, and initial occupational health screening for all Nurse positions listed above.</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Continuing Professional Development (CPD) Allowance</w:t>
            </w:r>
            <w:r>
              <w:br/>
            </w:r>
            <w:r>
              <w:t xml:space="preserve">Annual allocation for each Nurse to attend accredited continuing education workshops, conferences, and certification courses organized by the Ethiopian Nursing Association or the Federal Ministry of Health in Ethiopia Addis Ababa.</w:t>
            </w:r>
          </w:p>
        </w:tc>
        <w:tc>
          <w:tcPr/>
          <w:p>
            <w:pPr>
              <w:pStyle w:val="Compact"/>
              <w:jc w:val="left"/>
            </w:pPr>
            <w:r>
              <w:t xml:space="preserve">6 Nurses</w:t>
            </w:r>
          </w:p>
        </w:tc>
        <w:tc>
          <w:tcPr/>
          <w:p>
            <w:pPr>
              <w:pStyle w:val="Compact"/>
              <w:jc w:val="left"/>
            </w:pPr>
            <w:r>
              <w:t xml:space="preserve">12,000.00 / Nurse / year</w:t>
            </w:r>
          </w:p>
        </w:tc>
        <w:tc>
          <w:tcPr/>
          <w:p>
            <w:pPr>
              <w:pStyle w:val="Compact"/>
              <w:jc w:val="left"/>
            </w:pPr>
            <w:r>
              <w:t xml:space="preserve">72,000.00</w:t>
            </w:r>
          </w:p>
        </w:tc>
      </w:tr>
      <w:tr>
        <w:tc>
          <w:tcPr>
            <w:gridSpan w:val="4"/>
          </w:tcPr>
          <w:p>
            <w:pPr>
              <w:pStyle w:val="Compact"/>
              <w:jc w:val="right"/>
            </w:pPr>
            <w:r>
              <w:t xml:space="preserve">TOTAL CONTRACT VALUE (12 months):</w:t>
            </w:r>
          </w:p>
        </w:tc>
        <w:tc>
          <w:tcPr/>
          <w:p>
            <w:pPr>
              <w:pStyle w:val="Compact"/>
              <w:jc w:val="left"/>
            </w:pPr>
            <w:r>
              <w:t xml:space="preserve">2,899,000.00 ETB</w:t>
            </w:r>
          </w:p>
        </w:tc>
      </w:tr>
    </w:tbl>
    <w:p>
      <w:pPr>
        <w:pStyle w:val="BodyText"/>
      </w:pPr>
      <w:r>
        <w:t xml:space="preserve">4. TERMS AND CONDITIONS</w:t>
      </w:r>
    </w:p>
    <w:p>
      <w:pPr>
        <w:numPr>
          <w:ilvl w:val="0"/>
          <w:numId w:val="1001"/>
        </w:numPr>
        <w:pStyle w:val="Compact"/>
      </w:pPr>
      <w:r>
        <w:t xml:space="preserve">This Purchase Order is issued in accordance with the Ethiopian Federal Procurement and Property Administration Proclamation No. 1160/2019 and the implementing regulations of the Addis Ababa City Administration.</w:t>
      </w:r>
    </w:p>
    <w:p>
      <w:pPr>
        <w:numPr>
          <w:ilvl w:val="0"/>
          <w:numId w:val="1001"/>
        </w:numPr>
        <w:pStyle w:val="Compact"/>
      </w:pPr>
      <w:r>
        <w:t xml:space="preserve">The Supplier shall ensure that every Nurse placed under this Purchase Order holds a current, valid license issued by the Ethiopian Nursing Council and that all professional indemnity insurance is maintained throughout the contract period.</w:t>
      </w:r>
    </w:p>
    <w:p>
      <w:pPr>
        <w:numPr>
          <w:ilvl w:val="0"/>
          <w:numId w:val="1001"/>
        </w:numPr>
        <w:pStyle w:val="Compact"/>
      </w:pPr>
      <w:r>
        <w:t xml:space="preserve">All Nurse personnel shall report for duty at the Addis Ababa Tertiary Referral Hospital, located in Bole Sub-City, Ethiopia Addis Ababa, no later than 01 August 2025. Failure to report within the stipulated period shall constitute a material breach of this Purchase Order.</w:t>
      </w:r>
    </w:p>
    <w:p>
      <w:pPr>
        <w:numPr>
          <w:ilvl w:val="0"/>
          <w:numId w:val="1001"/>
        </w:numPr>
        <w:pStyle w:val="Compact"/>
      </w:pPr>
      <w:r>
        <w:t xml:space="preserve">Payment shall be made on a monthly basis within fifteen (15) calendar days of the end of each service month, subject to satisfactory performance appraisal by the Hospital Nursing Directorate. Payment shall be processed via bank transfer to the account designated by the Supplier.</w:t>
      </w:r>
    </w:p>
    <w:p>
      <w:pPr>
        <w:numPr>
          <w:ilvl w:val="0"/>
          <w:numId w:val="1001"/>
        </w:numPr>
        <w:pStyle w:val="Compact"/>
      </w:pPr>
      <w:r>
        <w:t xml:space="preserve">The Supplier is responsible for all statutory employer contributions, including but not limited to pension fund (Ethiopian Social Security Agency), income tax withholding, and any applicable levies mandated by the Ethiopian Revenue and Customs Authority.</w:t>
      </w:r>
    </w:p>
    <w:p>
      <w:pPr>
        <w:numPr>
          <w:ilvl w:val="0"/>
          <w:numId w:val="1001"/>
        </w:numPr>
        <w:pStyle w:val="Compact"/>
      </w:pPr>
      <w:r>
        <w:t xml:space="preserve">Each Nurse shall be subject to the hospital's code of conduct, infection control protocols, and patient confidentiality policies as defined by the Federal Ministry of Health of Ethiopia.</w:t>
      </w:r>
    </w:p>
    <w:p>
      <w:pPr>
        <w:numPr>
          <w:ilvl w:val="0"/>
          <w:numId w:val="1001"/>
        </w:numPr>
        <w:pStyle w:val="Compact"/>
      </w:pPr>
      <w:r>
        <w:t xml:space="preserve">The Buyer reserves the right to terminate this Purchase Order with thirty (30) days' written notice in the event of sustained underperformance, disciplinary action, or material breach by any Nurse or the Supplier.</w:t>
      </w:r>
    </w:p>
    <w:p>
      <w:pPr>
        <w:numPr>
          <w:ilvl w:val="0"/>
          <w:numId w:val="1001"/>
        </w:numPr>
        <w:pStyle w:val="Compact"/>
      </w:pPr>
      <w:r>
        <w:t xml:space="preserve">All disputes arising from this Purchase Order shall be resolved through amicable negotiation. In the absence of resolution within sixty (60) days, the matter shall be referred to the competent court in Ethiopia Addis Ababa in accordance with Ethiopian civil law.</w:t>
      </w:r>
    </w:p>
    <w:p>
      <w:pPr>
        <w:numPr>
          <w:ilvl w:val="0"/>
          <w:numId w:val="1001"/>
        </w:numPr>
        <w:pStyle w:val="Compact"/>
      </w:pPr>
      <w:r>
        <w:t xml:space="preserve">This Purchase Order does not constitute an employment contract between the Buyer and the individual Nurse. The employment relationship exists solely between the Supplier and the Nurse.</w:t>
      </w:r>
    </w:p>
    <w:p>
      <w:pPr>
        <w:numPr>
          <w:ilvl w:val="0"/>
          <w:numId w:val="1001"/>
        </w:numPr>
        <w:pStyle w:val="Compact"/>
      </w:pPr>
      <w:r>
        <w:t xml:space="preserve">The Supplier shall submit a monthly compliance report to the Buyer's Procurement Office, confirming the active status, attendance, and performance metrics of each Nurse assigned under this Purchase Order.</w:t>
      </w:r>
    </w:p>
    <w:p>
      <w:pPr>
        <w:pStyle w:val="FirstParagraph"/>
      </w:pPr>
      <w:r>
        <w:t xml:space="preserve">5. DELIVERY AND COMMENCEMENT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Date / Detail</w:t>
            </w:r>
          </w:p>
        </w:tc>
      </w:tr>
      <w:tr>
        <w:tc>
          <w:tcPr/>
          <w:p>
            <w:pPr>
              <w:pStyle w:val="Compact"/>
              <w:jc w:val="left"/>
            </w:pPr>
            <w:r>
              <w:t xml:space="preserve">Purchase Order Issued</w:t>
            </w:r>
          </w:p>
        </w:tc>
        <w:tc>
          <w:tcPr/>
          <w:p>
            <w:pPr>
              <w:pStyle w:val="Compact"/>
              <w:jc w:val="left"/>
            </w:pPr>
            <w:r>
              <w:t xml:space="preserve">14 June 2025</w:t>
            </w:r>
          </w:p>
        </w:tc>
      </w:tr>
      <w:tr>
        <w:tc>
          <w:tcPr/>
          <w:p>
            <w:pPr>
              <w:pStyle w:val="Compact"/>
              <w:jc w:val="left"/>
            </w:pPr>
            <w:r>
              <w:t xml:space="preserve">Supplier Acceptance Deadline</w:t>
            </w:r>
          </w:p>
        </w:tc>
        <w:tc>
          <w:tcPr/>
          <w:p>
            <w:pPr>
              <w:pStyle w:val="Compact"/>
              <w:jc w:val="left"/>
            </w:pPr>
            <w:r>
              <w:t xml:space="preserve">21 June 2025</w:t>
            </w:r>
          </w:p>
        </w:tc>
      </w:tr>
      <w:tr>
        <w:tc>
          <w:tcPr/>
          <w:p>
            <w:pPr>
              <w:pStyle w:val="Compact"/>
              <w:jc w:val="left"/>
            </w:pPr>
            <w:r>
              <w:t xml:space="preserve">Nurse Candidate Shortlisting &amp; Interview</w:t>
            </w:r>
          </w:p>
        </w:tc>
        <w:tc>
          <w:tcPr/>
          <w:p>
            <w:pPr>
              <w:pStyle w:val="Compact"/>
              <w:jc w:val="left"/>
            </w:pPr>
            <w:r>
              <w:t xml:space="preserve">22 June – 05 July 2025</w:t>
            </w:r>
          </w:p>
        </w:tc>
      </w:tr>
      <w:tr>
        <w:tc>
          <w:tcPr/>
          <w:p>
            <w:pPr>
              <w:pStyle w:val="Compact"/>
              <w:jc w:val="left"/>
            </w:pPr>
            <w:r>
              <w:t xml:space="preserve">Background Check &amp; License Verification</w:t>
            </w:r>
          </w:p>
        </w:tc>
        <w:tc>
          <w:tcPr/>
          <w:p>
            <w:pPr>
              <w:pStyle w:val="Compact"/>
              <w:jc w:val="left"/>
            </w:pPr>
            <w:r>
              <w:t xml:space="preserve">06 July – 12 July 2025</w:t>
            </w:r>
          </w:p>
        </w:tc>
      </w:tr>
      <w:tr>
        <w:tc>
          <w:tcPr/>
          <w:p>
            <w:pPr>
              <w:pStyle w:val="Compact"/>
              <w:jc w:val="left"/>
            </w:pPr>
            <w:r>
              <w:t xml:space="preserve">Orientation &amp; Onboarding at Hospital</w:t>
            </w:r>
          </w:p>
        </w:tc>
        <w:tc>
          <w:tcPr/>
          <w:p>
            <w:pPr>
              <w:pStyle w:val="Compact"/>
              <w:jc w:val="left"/>
            </w:pPr>
            <w:r>
              <w:t xml:space="preserve">25 July – 29 July 2025</w:t>
            </w:r>
          </w:p>
        </w:tc>
      </w:tr>
      <w:tr>
        <w:tc>
          <w:tcPr/>
          <w:p>
            <w:pPr>
              <w:pStyle w:val="Compact"/>
              <w:jc w:val="left"/>
            </w:pPr>
            <w:r>
              <w:t xml:space="preserve">Commencement of Clinical Duty</w:t>
            </w:r>
          </w:p>
        </w:tc>
        <w:tc>
          <w:tcPr/>
          <w:p>
            <w:pPr>
              <w:pStyle w:val="Compact"/>
              <w:jc w:val="left"/>
            </w:pPr>
            <w:r>
              <w:t xml:space="preserve">01 August 2025</w:t>
            </w:r>
          </w:p>
        </w:tc>
      </w:tr>
      <w:tr>
        <w:tc>
          <w:tcPr/>
          <w:p>
            <w:pPr>
              <w:pStyle w:val="Compact"/>
              <w:jc w:val="left"/>
            </w:pPr>
            <w:r>
              <w:t xml:space="preserve">Contract Expiry</w:t>
            </w:r>
          </w:p>
        </w:tc>
        <w:tc>
          <w:tcPr/>
          <w:p>
            <w:pPr>
              <w:pStyle w:val="Compact"/>
              <w:jc w:val="left"/>
            </w:pPr>
            <w:r>
              <w:t xml:space="preserve">31 July 2026</w:t>
            </w:r>
          </w:p>
        </w:tc>
      </w:tr>
    </w:tbl>
    <w:p>
      <w:pPr>
        <w:pStyle w:val="BodyText"/>
      </w:pPr>
      <w:r>
        <w:t xml:space="preserve">6. AUTHORIZATION AND SIGNATURES</w:t>
      </w:r>
    </w:p>
    <w:p>
      <w:pPr>
        <w:pStyle w:val="BodyText"/>
      </w:pPr>
      <w:r>
        <w:rPr>
          <w:bCs/>
          <w:b/>
        </w:rPr>
        <w:t xml:space="preserve">For and on behalf of the Buyer:</w:t>
      </w:r>
    </w:p>
    <w:p>
      <w:pPr>
        <w:pStyle w:val="BodyText"/>
      </w:pPr>
      <w:r>
        <w:t xml:space="preserve">Addis Ababa Health Services Procurement Authority</w:t>
      </w:r>
    </w:p>
    <w:p>
      <w:pPr>
        <w:pStyle w:val="BodyText"/>
      </w:pPr>
      <w:r>
        <w:t xml:space="preserve">Name: Dr. Selamawit Tadesse</w:t>
      </w:r>
      <w:r>
        <w:br/>
      </w:r>
      <w:r>
        <w:t xml:space="preserve">Title: Director of Clinical Procurement</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Abay Medical Staffing &amp; Recruitment Services PLC</w:t>
      </w:r>
    </w:p>
    <w:p>
      <w:pPr>
        <w:pStyle w:val="BodyText"/>
      </w:pPr>
      <w:r>
        <w:t xml:space="preserve">Name: Mr. Dawit Bekele</w:t>
      </w:r>
      <w:r>
        <w:br/>
      </w:r>
      <w:r>
        <w:t xml:space="preserve">Title: Head of Nursing Recruitment</w:t>
      </w:r>
      <w:r>
        <w:br/>
      </w:r>
      <w:r>
        <w:t xml:space="preserve">Signature: _________________________</w:t>
      </w:r>
      <w:r>
        <w:br/>
      </w:r>
      <w:r>
        <w:t xml:space="preserve">Date: _________________________</w:t>
      </w:r>
    </w:p>
    <w:p>
      <w:pPr>
        <w:pStyle w:val="BodyText"/>
      </w:pPr>
      <w:r>
        <w:t xml:space="preserve">This Purchase Order (PO-ET-ABJ-2025-04782) is a controlled document of the Addis Ababa Health Services Procurement Authority. Unauthorized reproduction or distribution is prohibited. All Nurse services procured under this document are subject to the regulatory oversight of the Ethiopian Nursing Council and the Federal Ministry of Health, Ethiopia Addis Ababa.</w:t>
      </w:r>
    </w:p>
    <w:p>
      <w:pPr>
        <w:pStyle w:val="BodyText"/>
      </w:pPr>
      <w:r>
        <w:t xml:space="preserve">Document Reference: PO-ET-ABJ-2025-04782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Ethiopia Addis Ababa</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