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Official Procurement Document for Professional Nurse Services</w:t>
      </w:r>
    </w:p>
    <w:p>
      <w:pPr>
        <w:pStyle w:val="BodyText"/>
      </w:pPr>
      <w:r>
        <w:t xml:space="preserve">Issued in France Paris — République Française</w:t>
      </w:r>
    </w:p>
    <w:bookmarkEnd w:id="20"/>
    <w:p>
      <w:pPr>
        <w:pStyle w:val="BodyText"/>
      </w:pPr>
      <w:r>
        <w:rPr>
          <w:bCs/>
          <w:b/>
        </w:rPr>
        <w:t xml:space="preserve">Purchase Order No.:</w:t>
      </w:r>
      <w:r>
        <w:t xml:space="preserve"> </w:t>
      </w:r>
      <w:r>
        <w:t xml:space="preserve">PO-FR-PR-2025-04872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Entity:</w:t>
      </w:r>
      <w:r>
        <w:t xml:space="preserve"> </w:t>
      </w:r>
      <w:r>
        <w:t xml:space="preserve">Hôpital Régional de Paris — Service des Achats</w:t>
      </w:r>
      <w:r>
        <w:br/>
      </w:r>
      <w:r>
        <w:rPr>
          <w:bCs/>
          <w:b/>
        </w:rPr>
        <w:t xml:space="preserve">Address:</w:t>
      </w:r>
      <w:r>
        <w:t xml:space="preserve"> </w:t>
      </w:r>
      <w:r>
        <w:t xml:space="preserve">128 Boulevard Saint-Germain, 75006 Paris, France</w:t>
      </w:r>
      <w:r>
        <w:br/>
      </w:r>
      <w:r>
        <w:rPr>
          <w:bCs/>
          <w:b/>
        </w:rPr>
        <w:t xml:space="preserve">Contact:</w:t>
      </w:r>
      <w:r>
        <w:t xml:space="preserve"> </w:t>
      </w:r>
      <w:r>
        <w:t xml:space="preserve">procurement@hopital-paris.fr | +33 1 44 55 66 77</w:t>
      </w:r>
    </w:p>
    <w:p>
      <w:pPr>
        <w:pStyle w:val="BodyText"/>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Société Médicale de Soins Infirmiers de Paris (SMSIP) SAS</w:t>
            </w:r>
          </w:p>
        </w:tc>
      </w:tr>
      <w:tr>
        <w:tc>
          <w:tcPr/>
          <w:p>
            <w:pPr>
              <w:pStyle w:val="Compact"/>
              <w:jc w:val="left"/>
            </w:pPr>
            <w:r>
              <w:t xml:space="preserve">Registered Address</w:t>
            </w:r>
          </w:p>
        </w:tc>
        <w:tc>
          <w:tcPr/>
          <w:p>
            <w:pPr>
              <w:pStyle w:val="Compact"/>
              <w:jc w:val="left"/>
            </w:pPr>
            <w:r>
              <w:t xml:space="preserve">45 Rue de Rivoli, 75001 Paris, France</w:t>
            </w:r>
          </w:p>
        </w:tc>
      </w:tr>
      <w:tr>
        <w:tc>
          <w:tcPr/>
          <w:p>
            <w:pPr>
              <w:pStyle w:val="Compact"/>
              <w:jc w:val="left"/>
            </w:pPr>
            <w:r>
              <w:t xml:space="preserve">SIRET Number</w:t>
            </w:r>
          </w:p>
        </w:tc>
        <w:tc>
          <w:tcPr/>
          <w:p>
            <w:pPr>
              <w:pStyle w:val="Compact"/>
              <w:jc w:val="left"/>
            </w:pPr>
            <w:r>
              <w:t xml:space="preserve">842 567 391 00027</w:t>
            </w:r>
          </w:p>
        </w:tc>
      </w:tr>
      <w:tr>
        <w:tc>
          <w:tcPr/>
          <w:p>
            <w:pPr>
              <w:pStyle w:val="Compact"/>
              <w:jc w:val="left"/>
            </w:pPr>
            <w:r>
              <w:t xml:space="preserve">VAT Number (TVA)</w:t>
            </w:r>
          </w:p>
        </w:tc>
        <w:tc>
          <w:tcPr/>
          <w:p>
            <w:pPr>
              <w:pStyle w:val="Compact"/>
              <w:jc w:val="left"/>
            </w:pPr>
            <w:r>
              <w:t xml:space="preserve">FR 38 842567391</w:t>
            </w:r>
          </w:p>
        </w:tc>
      </w:tr>
      <w:tr>
        <w:tc>
          <w:tcPr/>
          <w:p>
            <w:pPr>
              <w:pStyle w:val="Compact"/>
              <w:jc w:val="left"/>
            </w:pPr>
            <w:r>
              <w:t xml:space="preserve">Primary Contact</w:t>
            </w:r>
          </w:p>
        </w:tc>
        <w:tc>
          <w:tcPr/>
          <w:p>
            <w:pPr>
              <w:pStyle w:val="Compact"/>
              <w:jc w:val="left"/>
            </w:pPr>
            <w:r>
              <w:t xml:space="preserve">Dr. Éloise Marchand, Director of Nursing Operations</w:t>
            </w:r>
          </w:p>
        </w:tc>
      </w:tr>
      <w:tr>
        <w:tc>
          <w:tcPr/>
          <w:p>
            <w:pPr>
              <w:pStyle w:val="Compact"/>
              <w:jc w:val="left"/>
            </w:pPr>
            <w:r>
              <w:t xml:space="preserve">Professional License</w:t>
            </w:r>
          </w:p>
        </w:tc>
        <w:tc>
          <w:tcPr/>
          <w:p>
            <w:pPr>
              <w:pStyle w:val="Compact"/>
              <w:jc w:val="left"/>
            </w:pPr>
            <w:r>
              <w:t xml:space="preserve">Ordre des Infirmiers d’Ile-de-France — License No. IDF-2024-11893</w:t>
            </w:r>
          </w:p>
        </w:tc>
      </w:tr>
    </w:tbl>
    <w:p>
      <w:pPr>
        <w:pStyle w:val="BodyText"/>
      </w:pPr>
      <w:r>
        <w:t xml:space="preserve">2. Scope of Purchase — Nurse Services in France Paris</w:t>
      </w:r>
    </w:p>
    <w:p>
      <w:pPr>
        <w:pStyle w:val="BodyText"/>
      </w:pPr>
      <w:r>
        <w:t xml:space="preserve">This Purchase Order is issued by Hôpital Régional de Paris to procure the professional services of qualified registered Nurses (Infirmiers Diplômés d’État — IDE) to be deployed across multiple clinical departments within the Paris metropolitan area. The Nurse personnel engaged under this Purchase Order shall operate in full compliance with the French Public Health Code (Code de la Santé Publique), the regulations of the Agence Régionale de Santé (ARS) d’Ile-de-France, and all applicable European Union directives governing the provision of healthcare services within France Paris and its surrounding arrondissements.</w:t>
      </w:r>
    </w:p>
    <w:p>
      <w:pPr>
        <w:pStyle w:val="BodyText"/>
      </w:pPr>
      <w:r>
        <w:t xml:space="preserve">3. Line Items — Nurse Service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Nurse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Registered Nurse (IDE) — Cardiology Department, Service 4, Hôpital Régional de Paris, 75006. Includes 36-hour weekly shifts, patient monitoring, medication administration, and clinical documentation in French.</w:t>
            </w:r>
          </w:p>
        </w:tc>
        <w:tc>
          <w:tcPr/>
          <w:p>
            <w:pPr>
              <w:pStyle w:val="Compact"/>
              <w:jc w:val="left"/>
            </w:pPr>
            <w:r>
              <w:t xml:space="preserve">4</w:t>
            </w:r>
          </w:p>
        </w:tc>
        <w:tc>
          <w:tcPr/>
          <w:p>
            <w:pPr>
              <w:pStyle w:val="Compact"/>
              <w:jc w:val="left"/>
            </w:pPr>
            <w:r>
              <w:t xml:space="preserve">Nurses / month</w:t>
            </w:r>
          </w:p>
        </w:tc>
        <w:tc>
          <w:tcPr/>
          <w:p>
            <w:pPr>
              <w:pStyle w:val="Compact"/>
              <w:jc w:val="left"/>
            </w:pPr>
            <w:r>
              <w:t xml:space="preserve">4,850.00</w:t>
            </w:r>
          </w:p>
        </w:tc>
        <w:tc>
          <w:tcPr/>
          <w:p>
            <w:pPr>
              <w:pStyle w:val="Compact"/>
              <w:jc w:val="left"/>
            </w:pPr>
            <w:r>
              <w:t xml:space="preserve">19,400.00</w:t>
            </w:r>
          </w:p>
        </w:tc>
      </w:tr>
      <w:tr>
        <w:tc>
          <w:tcPr/>
          <w:p>
            <w:pPr>
              <w:pStyle w:val="Compact"/>
              <w:jc w:val="left"/>
            </w:pPr>
            <w:r>
              <w:t xml:space="preserve">02</w:t>
            </w:r>
          </w:p>
        </w:tc>
        <w:tc>
          <w:tcPr/>
          <w:p>
            <w:pPr>
              <w:pStyle w:val="Compact"/>
              <w:jc w:val="left"/>
            </w:pPr>
            <w:r>
              <w:t xml:space="preserve">Registered Nurse (IDE) — Pediatric Ward, Hôpital Ténéref, 75020 Paris. Specialized in neonatal and child care, including parental education sessions conducted in French and English.</w:t>
            </w:r>
          </w:p>
        </w:tc>
        <w:tc>
          <w:tcPr/>
          <w:p>
            <w:pPr>
              <w:pStyle w:val="Compact"/>
              <w:jc w:val="left"/>
            </w:pPr>
            <w:r>
              <w:t xml:space="preserve">6</w:t>
            </w:r>
          </w:p>
        </w:tc>
        <w:tc>
          <w:tcPr/>
          <w:p>
            <w:pPr>
              <w:pStyle w:val="Compact"/>
              <w:jc w:val="left"/>
            </w:pPr>
            <w:r>
              <w:t xml:space="preserve">Nurses / month</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03</w:t>
            </w:r>
          </w:p>
        </w:tc>
        <w:tc>
          <w:tcPr/>
          <w:p>
            <w:pPr>
              <w:pStyle w:val="Compact"/>
              <w:jc w:val="left"/>
            </w:pPr>
            <w:r>
              <w:t xml:space="preserve">Intensive Care Unit (UCI) Nurse — Hôpital Cochin, 75014 Paris. Critical care Nurse with minimum 5 years of experience in France Paris intensive care settings. 24/7 coverage rotation.</w:t>
            </w:r>
          </w:p>
        </w:tc>
        <w:tc>
          <w:tcPr/>
          <w:p>
            <w:pPr>
              <w:pStyle w:val="Compact"/>
              <w:jc w:val="left"/>
            </w:pPr>
            <w:r>
              <w:t xml:space="preserve">8</w:t>
            </w:r>
          </w:p>
        </w:tc>
        <w:tc>
          <w:tcPr/>
          <w:p>
            <w:pPr>
              <w:pStyle w:val="Compact"/>
              <w:jc w:val="left"/>
            </w:pPr>
            <w:r>
              <w:t xml:space="preserve">Nurses / month</w:t>
            </w:r>
          </w:p>
        </w:tc>
        <w:tc>
          <w:tcPr/>
          <w:p>
            <w:pPr>
              <w:pStyle w:val="Compact"/>
              <w:jc w:val="left"/>
            </w:pPr>
            <w:r>
              <w:t xml:space="preserve">5,600.00</w:t>
            </w:r>
          </w:p>
        </w:tc>
        <w:tc>
          <w:tcPr/>
          <w:p>
            <w:pPr>
              <w:pStyle w:val="Compact"/>
              <w:jc w:val="left"/>
            </w:pPr>
            <w:r>
              <w:t xml:space="preserve">44,800.00</w:t>
            </w:r>
          </w:p>
        </w:tc>
      </w:tr>
      <w:tr>
        <w:tc>
          <w:tcPr/>
          <w:p>
            <w:pPr>
              <w:pStyle w:val="Compact"/>
              <w:jc w:val="left"/>
            </w:pPr>
            <w:r>
              <w:t xml:space="preserve">04</w:t>
            </w:r>
          </w:p>
        </w:tc>
        <w:tc>
          <w:tcPr/>
          <w:p>
            <w:pPr>
              <w:pStyle w:val="Compact"/>
              <w:jc w:val="left"/>
            </w:pPr>
            <w:r>
              <w:t xml:space="preserve">Community Health Nurse (Infirmier en Santé Publique) — Mobile deployment across 11th, 12th, and 15th arrondissements of Paris. Home visits, vaccination campaigns, and chronic disease management for residents of France Paris.</w:t>
            </w:r>
          </w:p>
        </w:tc>
        <w:tc>
          <w:tcPr/>
          <w:p>
            <w:pPr>
              <w:pStyle w:val="Compact"/>
              <w:jc w:val="left"/>
            </w:pPr>
            <w:r>
              <w:t xml:space="preserve">10</w:t>
            </w:r>
          </w:p>
        </w:tc>
        <w:tc>
          <w:tcPr/>
          <w:p>
            <w:pPr>
              <w:pStyle w:val="Compact"/>
              <w:jc w:val="left"/>
            </w:pPr>
            <w:r>
              <w:t xml:space="preserve">Nurses / month</w:t>
            </w:r>
          </w:p>
        </w:tc>
        <w:tc>
          <w:tcPr/>
          <w:p>
            <w:pPr>
              <w:pStyle w:val="Compact"/>
              <w:jc w:val="left"/>
            </w:pPr>
            <w:r>
              <w:t xml:space="preserve">3,900.00</w:t>
            </w:r>
          </w:p>
        </w:tc>
        <w:tc>
          <w:tcPr/>
          <w:p>
            <w:pPr>
              <w:pStyle w:val="Compact"/>
              <w:jc w:val="left"/>
            </w:pPr>
            <w:r>
              <w:t xml:space="preserve">39,000.00</w:t>
            </w:r>
          </w:p>
        </w:tc>
      </w:tr>
      <w:tr>
        <w:tc>
          <w:tcPr/>
          <w:p>
            <w:pPr>
              <w:pStyle w:val="Compact"/>
              <w:jc w:val="left"/>
            </w:pPr>
            <w:r>
              <w:t xml:space="preserve">05</w:t>
            </w:r>
          </w:p>
        </w:tc>
        <w:tc>
          <w:tcPr/>
          <w:p>
            <w:pPr>
              <w:pStyle w:val="Compact"/>
              <w:jc w:val="left"/>
            </w:pPr>
            <w:r>
              <w:t xml:space="preserve">Nurse Training &amp; Supervision Program — On-site orientation for newly recruited Nurse staff at the Paris headquarters. Includes French healthcare regulatory compliance training, emergency protocol drills, and cultural integration workshops specific to the France Paris healthcare environment.</w:t>
            </w:r>
          </w:p>
        </w:tc>
        <w:tc>
          <w:tcPr/>
          <w:p>
            <w:pPr>
              <w:pStyle w:val="Compact"/>
              <w:jc w:val="left"/>
            </w:pPr>
            <w:r>
              <w:t xml:space="preserve">1</w:t>
            </w:r>
          </w:p>
        </w:tc>
        <w:tc>
          <w:tcPr/>
          <w:p>
            <w:pPr>
              <w:pStyle w:val="Compact"/>
              <w:jc w:val="left"/>
            </w:pPr>
            <w:r>
              <w:t xml:space="preserve">Program / quarter</w:t>
            </w:r>
          </w:p>
        </w:tc>
        <w:tc>
          <w:tcPr/>
          <w:p>
            <w:pPr>
              <w:pStyle w:val="Compact"/>
              <w:jc w:val="left"/>
            </w:pPr>
            <w:r>
              <w:t xml:space="preserve">12,500.00</w:t>
            </w:r>
          </w:p>
        </w:tc>
        <w:tc>
          <w:tcPr/>
          <w:p>
            <w:pPr>
              <w:pStyle w:val="Compact"/>
              <w:jc w:val="left"/>
            </w:pPr>
            <w:r>
              <w:t xml:space="preserve">12,500.00</w:t>
            </w:r>
          </w:p>
        </w:tc>
      </w:tr>
      <w:tr>
        <w:tc>
          <w:tcPr>
            <w:gridSpan w:val="5"/>
          </w:tcPr>
          <w:p>
            <w:pPr>
              <w:pStyle w:val="Compact"/>
              <w:jc w:val="right"/>
            </w:pPr>
            <w:r>
              <w:t xml:space="preserve">Subtotal (excl. TVA)</w:t>
            </w:r>
          </w:p>
        </w:tc>
        <w:tc>
          <w:tcPr/>
          <w:p>
            <w:pPr>
              <w:pStyle w:val="Compact"/>
              <w:jc w:val="left"/>
            </w:pPr>
            <w:r>
              <w:t xml:space="preserve">140,900.00</w:t>
            </w:r>
          </w:p>
        </w:tc>
      </w:tr>
      <w:tr>
        <w:tc>
          <w:tcPr>
            <w:gridSpan w:val="5"/>
          </w:tcPr>
          <w:p>
            <w:pPr>
              <w:pStyle w:val="Compact"/>
              <w:jc w:val="right"/>
            </w:pPr>
            <w:r>
              <w:t xml:space="preserve">TVA (20% French VAT)</w:t>
            </w:r>
          </w:p>
        </w:tc>
        <w:tc>
          <w:tcPr/>
          <w:p>
            <w:pPr>
              <w:pStyle w:val="Compact"/>
              <w:jc w:val="left"/>
            </w:pPr>
            <w:r>
              <w:t xml:space="preserve">28,180.00</w:t>
            </w:r>
          </w:p>
        </w:tc>
      </w:tr>
      <w:tr>
        <w:tc>
          <w:tcPr>
            <w:gridSpan w:val="5"/>
          </w:tcPr>
          <w:p>
            <w:pPr>
              <w:pStyle w:val="Compact"/>
              <w:jc w:val="right"/>
            </w:pPr>
            <w:r>
              <w:t xml:space="preserve">TOTAL AMOUNT DUE (EUR)</w:t>
            </w:r>
          </w:p>
        </w:tc>
        <w:tc>
          <w:tcPr/>
          <w:p>
            <w:pPr>
              <w:pStyle w:val="Compact"/>
              <w:jc w:val="left"/>
            </w:pPr>
            <w:r>
              <w:t xml:space="preserve">169,080.00</w:t>
            </w:r>
          </w:p>
        </w:tc>
      </w:tr>
    </w:tbl>
    <w:p>
      <w:pPr>
        <w:pStyle w:val="BodyText"/>
      </w:pPr>
      <w:r>
        <w:t xml:space="preserve">4. Delivery &amp; Deployment Terms</w:t>
      </w:r>
    </w:p>
    <w:p>
      <w:pPr>
        <w:pStyle w:val="BodyText"/>
      </w:pPr>
      <w:r>
        <w:t xml:space="preserve">All Nurse personnel contracted under this Purchase Order shall be physically deployed and operational within the administrative boundaries of France Paris (Département de Paris, Région Ile-de-France) no later than 01 July 2025. The vendor, SMSIP SAS, shall ensure that every Nurse assigned holds a current and valid IDE diploma recognized by the French Ministry of Health (Ministère des Affaires Sociales et de la Santé). Any Nurse whose professional registration lapses during the contract period shall be replaced within 72 hours at no additional cost to the issuing entity. Deployment schedules shall be coordinated with the Direction des Soins of Hôpital Régional de Paris and shall respect the working-hour regulations set forth in the French Labour Code (Code du Travail), including the 35-hour weekly standard and mandatory rest periods.</w:t>
      </w:r>
    </w:p>
    <w:p>
      <w:pPr>
        <w:pStyle w:val="BodyText"/>
      </w:pPr>
      <w:r>
        <w:t xml:space="preserve">5. Payment Terms &amp; Conditions</w:t>
      </w:r>
    </w:p>
    <w:p>
      <w:pPr>
        <w:numPr>
          <w:ilvl w:val="0"/>
          <w:numId w:val="1001"/>
        </w:numPr>
        <w:pStyle w:val="Compact"/>
      </w:pPr>
      <w:r>
        <w:rPr>
          <w:bCs/>
          <w:b/>
        </w:rPr>
        <w:t xml:space="preserve">Payment Schedule:</w:t>
      </w:r>
      <w:r>
        <w:t xml:space="preserve"> </w:t>
      </w:r>
      <w:r>
        <w:t xml:space="preserve">Invoices shall be submitted monthly by the 5th business day following the end of each calendar month. Payment shall be made via SEPA bank transfer to the vendor’s account at BNP Paribas, Paris, within 30 days of invoice receipt.</w:t>
      </w:r>
    </w:p>
    <w:p>
      <w:pPr>
        <w:numPr>
          <w:ilvl w:val="0"/>
          <w:numId w:val="1001"/>
        </w:numPr>
        <w:pStyle w:val="Compact"/>
      </w:pPr>
      <w:r>
        <w:rPr>
          <w:bCs/>
          <w:b/>
        </w:rPr>
        <w:t xml:space="preserve">Currency:</w:t>
      </w:r>
      <w:r>
        <w:t xml:space="preserve"> </w:t>
      </w:r>
      <w:r>
        <w:t xml:space="preserve">All amounts under this Purchase Order are denominated in Euros (EUR) and shall be settled in accordance with French banking regulations.</w:t>
      </w:r>
    </w:p>
    <w:p>
      <w:pPr>
        <w:numPr>
          <w:ilvl w:val="0"/>
          <w:numId w:val="1001"/>
        </w:numPr>
        <w:pStyle w:val="Compact"/>
      </w:pPr>
      <w:r>
        <w:rPr>
          <w:bCs/>
          <w:b/>
        </w:rPr>
        <w:t xml:space="preserve">Penalties:</w:t>
      </w:r>
      <w:r>
        <w:t xml:space="preserve"> </w:t>
      </w:r>
      <w:r>
        <w:t xml:space="preserve">Late payment shall incur interest at the rate prescribed by Article L441-10 of the French Commercial Code. Conversely, failure to deliver the agreed number of qualified Nurse staff within the stipulated timeframe shall result in a penalty of 0.5% of the monthly contract value per day of delay, capped at 10%.</w:t>
      </w:r>
    </w:p>
    <w:p>
      <w:pPr>
        <w:numPr>
          <w:ilvl w:val="0"/>
          <w:numId w:val="1001"/>
        </w:numPr>
        <w:pStyle w:val="Compact"/>
      </w:pPr>
      <w:r>
        <w:rPr>
          <w:bCs/>
          <w:b/>
        </w:rPr>
        <w:t xml:space="preserve">Dispute Resolution:</w:t>
      </w:r>
      <w:r>
        <w:t xml:space="preserve"> </w:t>
      </w:r>
      <w:r>
        <w:t xml:space="preserve">Any dispute arising from this Purchase Order shall be submitted to the competent commercial court of Paris (Tribunal de Commerce de Paris) in accordance with French procedural law.</w:t>
      </w:r>
    </w:p>
    <w:p>
      <w:pPr>
        <w:pStyle w:val="FirstParagraph"/>
      </w:pPr>
      <w:r>
        <w:t xml:space="preserve">6. Compliance, Insurance &amp; Legal Obligations</w:t>
      </w:r>
    </w:p>
    <w:p>
      <w:pPr>
        <w:pStyle w:val="BodyText"/>
      </w:pPr>
      <w:r>
        <w:t xml:space="preserve">The vendor warrants that all Nurse staff engaged under this Purchase Order are fully insured under a professional liability policy (Réassurance RCP Professionnelle) with a minimum coverage of €5,000,000 per claim, issued by an insurer authorized to operate in France Paris. The vendor shall maintain full compliance with the General Data Protection Regulation (GDPR / RGPD) and the French Data Protection Act (Loi Informatique et Libertés) regarding all patient data handled by the Nurse personnel. The vendor further confirms that all Nurse staff are registered with the Caisse Nationale d’Assurance Maladie des Travailleurs Salariés (CNAMTS) and that all applicable social security contributions (cotisations sociales) are remitted in accordance with French law. This Purchase Order is governed by and shall be interpreted in accordance with the laws of the French Republic.</w:t>
      </w:r>
    </w:p>
    <w:p>
      <w:pPr>
        <w:pStyle w:val="BodyText"/>
      </w:pPr>
      <w:r>
        <w:t xml:space="preserve">7. Acceptance &amp; Authorization</w:t>
      </w:r>
    </w:p>
    <w:p>
      <w:pPr>
        <w:pStyle w:val="BodyText"/>
      </w:pPr>
      <w:r>
        <w:t xml:space="preserve">By signing below, both parties acknowledge that this Purchase Order constitutes a binding agreement for the procurement of Nurse services in France Paris for the duration specified herein. Amendments to this Purchase Order shall only be valid if executed in writing and signed by authorized representatives of both parties.</w:t>
      </w:r>
    </w:p>
    <w:p>
      <w:pPr>
        <w:pStyle w:val="BodyText"/>
      </w:pPr>
      <w:r>
        <w:rPr>
          <w:bCs/>
          <w:b/>
        </w:rPr>
        <w:t xml:space="preserve">For the Issuing Entity:</w:t>
      </w:r>
      <w:r>
        <w:br/>
      </w:r>
      <w:r>
        <w:t xml:space="preserve">Hôpital Régional de Paris</w:t>
      </w:r>
    </w:p>
    <w:p>
      <w:pPr>
        <w:pStyle w:val="BodyText"/>
      </w:pPr>
      <w:r>
        <w:rPr>
          <w:bCs/>
          <w:b/>
        </w:rPr>
        <w:t xml:space="preserve">Name:</w:t>
      </w:r>
      <w:r>
        <w:t xml:space="preserve"> </w:t>
      </w:r>
      <w:r>
        <w:t xml:space="preserve">M. Jean-Pierre Lefebvre</w:t>
      </w:r>
      <w:r>
        <w:br/>
      </w:r>
      <w:r>
        <w:rPr>
          <w:bCs/>
          <w:b/>
        </w:rPr>
        <w:t xml:space="preserve">Title:</w:t>
      </w:r>
      <w:r>
        <w:t xml:space="preserve"> </w:t>
      </w:r>
      <w:r>
        <w:t xml:space="preserve">Directeur des Achats et de la Logistique</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For the Vendor:</w:t>
      </w:r>
      <w:r>
        <w:br/>
      </w:r>
      <w:r>
        <w:t xml:space="preserve">SMSIP SAS — France Paris</w:t>
      </w:r>
    </w:p>
    <w:p>
      <w:pPr>
        <w:pStyle w:val="BodyText"/>
      </w:pPr>
      <w:r>
        <w:rPr>
          <w:bCs/>
          <w:b/>
        </w:rPr>
        <w:t xml:space="preserve">Name:</w:t>
      </w:r>
      <w:r>
        <w:t xml:space="preserve"> </w:t>
      </w:r>
      <w:r>
        <w:t xml:space="preserve">Dr. Éloise Marchand</w:t>
      </w:r>
      <w:r>
        <w:br/>
      </w:r>
      <w:r>
        <w:rPr>
          <w:bCs/>
          <w:b/>
        </w:rPr>
        <w:t xml:space="preserve">Title:</w:t>
      </w:r>
      <w:r>
        <w:t xml:space="preserve"> </w:t>
      </w:r>
      <w:r>
        <w:t xml:space="preserve">Directrice des Opérations Infirmières</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t xml:space="preserve">This Purchase Order (PO-FR-PR-2025-04872) is a controlled document issued by Hôpital Régional de Paris for the procurement of professional Nurse services within France Paris. Unauthorized reproduction or distribution is prohibited. Document reference: DAF-ACH-2025-04872. Printed in France Paris — République Française.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France Paris</dc:title>
  <dc:creator/>
  <dc:language>en</dc:language>
  <cp:keywords/>
  <dcterms:created xsi:type="dcterms:W3CDTF">2026-10-10T08:03:26Z</dcterms:created>
  <dcterms:modified xsi:type="dcterms:W3CDTF">2026-10-10T08:03:26Z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