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purchase-order"/>
    <w:p>
      <w:pPr>
        <w:pStyle w:val="Heading1"/>
      </w:pPr>
      <w:r>
        <w:t xml:space="preserve">PURCHASE ORDER</w:t>
      </w:r>
    </w:p>
    <w:p>
      <w:pPr>
        <w:pStyle w:val="FirstParagraph"/>
      </w:pPr>
      <w:r>
        <w:rPr>
          <w:bCs/>
          <w:b/>
        </w:rPr>
        <w:t xml:space="preserve">MedCare Berlin GmbH</w:t>
      </w:r>
    </w:p>
    <w:p>
      <w:pPr>
        <w:pStyle w:val="BodyText"/>
      </w:pPr>
      <w:r>
        <w:t xml:space="preserve">Unter den Linden 42, 10117 Berlin, Germany</w:t>
      </w:r>
    </w:p>
    <w:p>
      <w:pPr>
        <w:pStyle w:val="BodyText"/>
      </w:pPr>
      <w:r>
        <w:t xml:space="preserve">Phone: +49 30 555 0182 | Email: procurement@medcare-berlin.de</w:t>
      </w:r>
    </w:p>
    <w:p>
      <w:pPr>
        <w:pStyle w:val="BodyText"/>
      </w:pPr>
      <w:r>
        <w:t xml:space="preserve">USt-IdNr.: DE 312 456 789 | HRB 123456 B, Amtsgericht Berlin-Charlottenburg</w:t>
      </w:r>
    </w:p>
    <w:bookmarkEnd w:id="20"/>
    <w:p>
      <w:pPr>
        <w:pStyle w:val="BodyText"/>
      </w:pPr>
      <w:r>
        <w:rPr>
          <w:bCs/>
          <w:b/>
        </w:rPr>
        <w:t xml:space="preserve">Purchase Order No.:</w:t>
      </w:r>
      <w:r>
        <w:t xml:space="preserve"> </w:t>
      </w:r>
      <w:r>
        <w:t xml:space="preserve">PO-2025-BER-04872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Department:</w:t>
      </w:r>
      <w:r>
        <w:t xml:space="preserve"> </w:t>
      </w:r>
      <w:r>
        <w:t xml:space="preserve">Clinical Staffing &amp; Nursing Services</w:t>
      </w:r>
      <w:r>
        <w:br/>
      </w:r>
      <w:r>
        <w:rPr>
          <w:bCs/>
          <w:b/>
        </w:rPr>
        <w:t xml:space="preserve">Location:</w:t>
      </w:r>
      <w:r>
        <w:t xml:space="preserve"> </w:t>
      </w:r>
      <w:r>
        <w:t xml:space="preserve">Germany Berlin – Central Hospital Campus</w:t>
      </w:r>
      <w:r>
        <w:br/>
      </w:r>
      <w:r>
        <w:rPr>
          <w:bCs/>
          <w:b/>
        </w:rPr>
        <w:t xml:space="preserve">Priority:</w:t>
      </w:r>
      <w:r>
        <w:t xml:space="preserve"> </w:t>
      </w:r>
      <w:r>
        <w:t xml:space="preserve">Standard</w:t>
      </w:r>
    </w:p>
    <w:p>
      <w:pPr>
        <w:pStyle w:val="BodyText"/>
      </w:pPr>
      <w:r>
        <w:rPr>
          <w:bCs/>
          <w:b/>
        </w:rPr>
        <w:t xml:space="preserve">Prepared By:</w:t>
      </w:r>
      <w:r>
        <w:t xml:space="preserve"> </w:t>
      </w:r>
      <w:r>
        <w:t xml:space="preserve">Dr. Anke Hoffmann, Procurement Manager</w:t>
      </w:r>
      <w:r>
        <w:br/>
      </w:r>
      <w:r>
        <w:rPr>
          <w:bCs/>
          <w:b/>
        </w:rPr>
        <w:t xml:space="preserve">Approved By:</w:t>
      </w:r>
      <w:r>
        <w:t xml:space="preserve"> </w:t>
      </w:r>
      <w:r>
        <w:t xml:space="preserve">Prof. Dr. Markus Weber, Chief Medical Officer</w:t>
      </w:r>
    </w:p>
    <w:p>
      <w:pPr>
        <w:pStyle w:val="BodyText"/>
      </w:pPr>
      <w:r>
        <w:t xml:space="preserve">Supplier / Vendor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Nursing Excellence International GmbH</w:t>
            </w:r>
          </w:p>
        </w:tc>
      </w:tr>
      <w:tr>
        <w:tc>
          <w:tcPr/>
          <w:p>
            <w:pPr>
              <w:pStyle w:val="Compact"/>
              <w:jc w:val="left"/>
            </w:pPr>
            <w:r>
              <w:rPr>
                <w:bCs/>
                <w:b/>
              </w:rPr>
              <w:t xml:space="preserve">Address:</w:t>
            </w:r>
          </w:p>
        </w:tc>
        <w:tc>
          <w:tcPr/>
          <w:p>
            <w:pPr>
              <w:pStyle w:val="Compact"/>
              <w:jc w:val="left"/>
            </w:pPr>
            <w:r>
              <w:t xml:space="preserve">Friedrichstraße 156, 10117 Berlin, Germany</w:t>
            </w:r>
          </w:p>
        </w:tc>
      </w:tr>
      <w:tr>
        <w:tc>
          <w:tcPr/>
          <w:p>
            <w:pPr>
              <w:pStyle w:val="Compact"/>
              <w:jc w:val="left"/>
            </w:pPr>
            <w:r>
              <w:rPr>
                <w:bCs/>
                <w:b/>
              </w:rPr>
              <w:t xml:space="preserve">Contact Person:</w:t>
            </w:r>
          </w:p>
        </w:tc>
        <w:tc>
          <w:tcPr/>
          <w:p>
            <w:pPr>
              <w:pStyle w:val="Compact"/>
              <w:jc w:val="left"/>
            </w:pPr>
            <w:r>
              <w:t xml:space="preserve">Sarah Lindner, Head of Nurse Placement Services</w:t>
            </w:r>
          </w:p>
        </w:tc>
      </w:tr>
      <w:tr>
        <w:tc>
          <w:tcPr/>
          <w:p>
            <w:pPr>
              <w:pStyle w:val="Compact"/>
              <w:jc w:val="left"/>
            </w:pPr>
            <w:r>
              <w:rPr>
                <w:bCs/>
                <w:b/>
              </w:rPr>
              <w:t xml:space="preserve">Phone / Email:</w:t>
            </w:r>
          </w:p>
        </w:tc>
        <w:tc>
          <w:tcPr/>
          <w:p>
            <w:pPr>
              <w:pStyle w:val="Compact"/>
              <w:jc w:val="left"/>
            </w:pPr>
            <w:r>
              <w:t xml:space="preserve">+49 30 778 4421 / placement@nursing-excellence.de</w:t>
            </w:r>
          </w:p>
        </w:tc>
      </w:tr>
      <w:tr>
        <w:tc>
          <w:tcPr/>
          <w:p>
            <w:pPr>
              <w:pStyle w:val="Compact"/>
              <w:jc w:val="left"/>
            </w:pPr>
            <w:r>
              <w:rPr>
                <w:bCs/>
                <w:b/>
              </w:rPr>
              <w:t xml:space="preserve">VAT Number:</w:t>
            </w:r>
          </w:p>
        </w:tc>
        <w:tc>
          <w:tcPr/>
          <w:p>
            <w:pPr>
              <w:pStyle w:val="Compact"/>
              <w:jc w:val="left"/>
            </w:pPr>
            <w:r>
              <w:t xml:space="preserve">DE 298 765 432</w:t>
            </w:r>
          </w:p>
        </w:tc>
      </w:tr>
    </w:tbl>
    <w:p>
      <w:pPr>
        <w:pStyle w:val="BodyText"/>
      </w:pPr>
      <w:r>
        <w:t xml:space="preserve">Line Items – Nurse Services and Related Procurement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Recruitment and placement of a qualified Registered Nurse (Krankenpfleger/in) for the Internal Medicine ward, Germany Berlin Central Hospital Campus. Includes verification of nursing license (Approbation) with the Landesärztekammer Berlin, reference checks, and onboarding support for a period of 12 months.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Monthly Nurse salary and statutory social contributions (health, pension, unemployment, and care insurance) as mandated under German labor law (SGB V, SGB VI, SGB III, SGB XI) for the first 12 months of employment in Germany Berlin.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Initial clinical training and orientation program for the Nurse, covering hospital-specific protocols, electronic medical record systems (KIS), infection control standards per RKI guidelines, and patient communication in German and English. Duration: 5 working days in Germany Berlin.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04</w:t>
            </w:r>
          </w:p>
        </w:tc>
        <w:tc>
          <w:tcPr/>
          <w:p>
            <w:pPr>
              <w:pStyle w:val="Compact"/>
              <w:jc w:val="left"/>
            </w:pPr>
            <w:r>
              <w:t xml:space="preserve">Provision of standard nursing equipment and personal protective equipment (PPE) for the Nurse, including stethoscope, blood pressure monitor, thermometers, examination gloves, face masks, and a complete uniform set. Delivered to the Germany Berlin hospital site.</w:t>
            </w:r>
          </w:p>
        </w:tc>
        <w:tc>
          <w:tcPr/>
          <w:p>
            <w:pPr>
              <w:pStyle w:val="Compact"/>
              <w:jc w:val="left"/>
            </w:pPr>
            <w:r>
              <w:t xml:space="preserve">1</w:t>
            </w:r>
          </w:p>
        </w:tc>
        <w:tc>
          <w:tcPr/>
          <w:p>
            <w:pPr>
              <w:pStyle w:val="Compact"/>
              <w:jc w:val="left"/>
            </w:pPr>
            <w:r>
              <w:t xml:space="preserve">Set</w:t>
            </w:r>
          </w:p>
        </w:tc>
        <w:tc>
          <w:tcPr/>
          <w:p>
            <w:pPr>
              <w:pStyle w:val="Compact"/>
              <w:jc w:val="left"/>
            </w:pPr>
            <w:r>
              <w:t xml:space="preserve">1,150.00</w:t>
            </w:r>
          </w:p>
        </w:tc>
        <w:tc>
          <w:tcPr/>
          <w:p>
            <w:pPr>
              <w:pStyle w:val="Compact"/>
              <w:jc w:val="left"/>
            </w:pPr>
            <w:r>
              <w:t xml:space="preserve">1,150.00</w:t>
            </w:r>
          </w:p>
        </w:tc>
      </w:tr>
      <w:tr>
        <w:tc>
          <w:tcPr/>
          <w:p>
            <w:pPr>
              <w:pStyle w:val="Compact"/>
              <w:jc w:val="left"/>
            </w:pPr>
            <w:r>
              <w:t xml:space="preserve">05</w:t>
            </w:r>
          </w:p>
        </w:tc>
        <w:tc>
          <w:tcPr/>
          <w:p>
            <w:pPr>
              <w:pStyle w:val="Compact"/>
              <w:jc w:val="left"/>
            </w:pPr>
            <w:r>
              <w:t xml:space="preserve">Annual continuing education and professional development allowance for the Nurse, covering at least 40 hours of certified nursing education (Fortbildung) as required by the Pflegeberufegesetz, to be completed within Germany Berlin or at accredited institutions.</w:t>
            </w:r>
          </w:p>
        </w:tc>
        <w:tc>
          <w:tcPr/>
          <w:p>
            <w:pPr>
              <w:pStyle w:val="Compact"/>
              <w:jc w:val="left"/>
            </w:pPr>
            <w:r>
              <w:t xml:space="preserve">1</w:t>
            </w:r>
          </w:p>
        </w:tc>
        <w:tc>
          <w:tcPr/>
          <w:p>
            <w:pPr>
              <w:pStyle w:val="Compact"/>
              <w:jc w:val="left"/>
            </w:pPr>
            <w:r>
              <w:t xml:space="preserve">Year</w:t>
            </w:r>
          </w:p>
        </w:tc>
        <w:tc>
          <w:tcPr/>
          <w:p>
            <w:pPr>
              <w:pStyle w:val="Compact"/>
              <w:jc w:val="left"/>
            </w:pPr>
            <w:r>
              <w:t xml:space="preserve">1,600.00</w:t>
            </w:r>
          </w:p>
        </w:tc>
        <w:tc>
          <w:tcPr/>
          <w:p>
            <w:pPr>
              <w:pStyle w:val="Compact"/>
              <w:jc w:val="left"/>
            </w:pPr>
            <w:r>
              <w:t xml:space="preserve">1,600.00</w:t>
            </w:r>
          </w:p>
        </w:tc>
      </w:tr>
      <w:tr>
        <w:tc>
          <w:tcPr/>
          <w:p>
            <w:pPr>
              <w:pStyle w:val="Compact"/>
              <w:jc w:val="left"/>
            </w:pPr>
            <w:r>
              <w:t xml:space="preserve">06</w:t>
            </w:r>
          </w:p>
        </w:tc>
        <w:tc>
          <w:tcPr/>
          <w:p>
            <w:pPr>
              <w:pStyle w:val="Compact"/>
              <w:jc w:val="left"/>
            </w:pPr>
            <w:r>
              <w:t xml:space="preserve">Administrative and legal support for the Nurse's residence permit (Aufenthaltserlaubnis) and work authorization processing with the Ausländerbehörde Berlin, including translation of nursing credentials and recognition of foreign qualifications (Anerkennung) through the zuständige Stelle.</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3,200.00</w:t>
            </w:r>
          </w:p>
        </w:tc>
        <w:tc>
          <w:tcPr/>
          <w:p>
            <w:pPr>
              <w:pStyle w:val="Compact"/>
              <w:jc w:val="left"/>
            </w:pPr>
            <w:r>
              <w:t xml:space="preserve">3,200.00</w:t>
            </w:r>
          </w:p>
        </w:tc>
      </w:tr>
      <w:tr>
        <w:tc>
          <w:tcPr>
            <w:gridSpan w:val="5"/>
          </w:tcPr>
          <w:p>
            <w:pPr>
              <w:pStyle w:val="Compact"/>
              <w:jc w:val="right"/>
            </w:pPr>
            <w:r>
              <w:t xml:space="preserve">Subtotal (net):</w:t>
            </w:r>
          </w:p>
        </w:tc>
        <w:tc>
          <w:tcPr/>
          <w:p>
            <w:pPr>
              <w:pStyle w:val="Compact"/>
              <w:jc w:val="left"/>
            </w:pPr>
            <w:r>
              <w:t xml:space="preserve">77,650.00</w:t>
            </w:r>
          </w:p>
        </w:tc>
      </w:tr>
      <w:tr>
        <w:tc>
          <w:tcPr>
            <w:gridSpan w:val="5"/>
          </w:tcPr>
          <w:p>
            <w:pPr>
              <w:pStyle w:val="Compact"/>
              <w:jc w:val="right"/>
            </w:pPr>
            <w:r>
              <w:t xml:space="preserve">VAT (19% USt):</w:t>
            </w:r>
          </w:p>
        </w:tc>
        <w:tc>
          <w:tcPr/>
          <w:p>
            <w:pPr>
              <w:pStyle w:val="Compact"/>
              <w:jc w:val="left"/>
            </w:pPr>
            <w:r>
              <w:t xml:space="preserve">14,753.50</w:t>
            </w:r>
          </w:p>
        </w:tc>
      </w:tr>
      <w:tr>
        <w:tc>
          <w:tcPr>
            <w:gridSpan w:val="5"/>
          </w:tcPr>
          <w:p>
            <w:pPr>
              <w:pStyle w:val="Compact"/>
              <w:jc w:val="right"/>
            </w:pPr>
            <w:r>
              <w:rPr>
                <w:bCs/>
                <w:b/>
              </w:rPr>
              <w:t xml:space="preserve">Grand Total (gross):</w:t>
            </w:r>
          </w:p>
        </w:tc>
        <w:tc>
          <w:tcPr/>
          <w:p>
            <w:pPr>
              <w:pStyle w:val="Compact"/>
              <w:jc w:val="left"/>
            </w:pPr>
            <w:r>
              <w:rPr>
                <w:bCs/>
                <w:b/>
              </w:rPr>
              <w:t xml:space="preserve">92,403.50</w:t>
            </w:r>
          </w:p>
        </w:tc>
      </w:tr>
    </w:tbl>
    <w:p>
      <w:pPr>
        <w:pStyle w:val="BodyText"/>
      </w:pPr>
      <w:r>
        <w:t xml:space="preserve">Terms and Conditions</w:t>
      </w:r>
    </w:p>
    <w:p>
      <w:pPr>
        <w:numPr>
          <w:ilvl w:val="0"/>
          <w:numId w:val="1001"/>
        </w:numPr>
        <w:pStyle w:val="Compact"/>
      </w:pPr>
      <w:r>
        <w:rPr>
          <w:bCs/>
          <w:b/>
        </w:rPr>
        <w:t xml:space="preserve">Scope of Purchase Order:</w:t>
      </w:r>
      <w:r>
        <w:t xml:space="preserve"> </w:t>
      </w:r>
      <w:r>
        <w:t xml:space="preserve">This Purchase Order governs the recruitment, placement, and first-year employment of a qualified Nurse at MedCare Berlin GmbH's facility located in Germany Berlin. All services described herein shall be performed in accordance with applicable German federal and state (Land) regulations, including the Pflegeberufegesetz (PflegeBG) and the relevant Landeskrankenhausgesetz for Berlin.</w:t>
      </w:r>
    </w:p>
    <w:p>
      <w:pPr>
        <w:numPr>
          <w:ilvl w:val="0"/>
          <w:numId w:val="1001"/>
        </w:numPr>
        <w:pStyle w:val="Compact"/>
      </w:pPr>
      <w:r>
        <w:rPr>
          <w:bCs/>
          <w:b/>
        </w:rPr>
        <w:t xml:space="preserve">Nurse Qualification Requirements:</w:t>
      </w:r>
      <w:r>
        <w:t xml:space="preserve"> </w:t>
      </w:r>
      <w:r>
        <w:t xml:space="preserve">The Nurse to be placed under this Purchase Order must hold a recognized nursing qualification (Pflegefachfrau/Pflegefachmann or equivalent), possess a valid Approbation or be in the process of obtaining one through the recognition procedure in Germany Berlin, and demonstrate proficiency in the German language at a minimum of B2 level (Goethe-Zertifikat B2 or equivalent) for patient-facing duties.</w:t>
      </w:r>
    </w:p>
    <w:p>
      <w:pPr>
        <w:numPr>
          <w:ilvl w:val="0"/>
          <w:numId w:val="1001"/>
        </w:numPr>
        <w:pStyle w:val="Compact"/>
      </w:pPr>
      <w:r>
        <w:rPr>
          <w:bCs/>
          <w:b/>
        </w:rPr>
        <w:t xml:space="preserve">Delivery and Commencement:</w:t>
      </w:r>
      <w:r>
        <w:t xml:space="preserve"> </w:t>
      </w:r>
      <w:r>
        <w:t xml:space="preserve">The Nurse shall commence active duty at the Germany Berlin hospital site no later than 1 September 2025. The supplier, Nursing Excellence International GmbH, is responsible for ensuring all administrative, legal, and logistical preparations are completed by 15 August 2025.</w:t>
      </w:r>
    </w:p>
    <w:p>
      <w:pPr>
        <w:numPr>
          <w:ilvl w:val="0"/>
          <w:numId w:val="1001"/>
        </w:numPr>
        <w:pStyle w:val="Compact"/>
      </w:pPr>
      <w:r>
        <w:rPr>
          <w:bCs/>
          <w:b/>
        </w:rPr>
        <w:t xml:space="preserve">Payment Terms:</w:t>
      </w:r>
      <w:r>
        <w:t xml:space="preserve"> </w:t>
      </w:r>
      <w:r>
        <w:t xml:space="preserve">Payment for this Purchase Order shall be made via bank transfer (SEPA-Überweisung) within 30 days of receipt of a valid invoice (Rechnung) from the supplier. The initial recruitment and placement fee (Item 01) is due upon successful completion of the Nurse's onboarding. Monthly salary payments (Item 02) shall be processed on the 28th of each month. All payments shall be made in Euros (EUR) to the supplier's designated bank account in Germany Berlin.</w:t>
      </w:r>
    </w:p>
    <w:p>
      <w:pPr>
        <w:numPr>
          <w:ilvl w:val="0"/>
          <w:numId w:val="1001"/>
        </w:numPr>
        <w:pStyle w:val="Compact"/>
      </w:pPr>
      <w:r>
        <w:rPr>
          <w:bCs/>
          <w:b/>
        </w:rPr>
        <w:t xml:space="preserve">Compliance and Data Protection:</w:t>
      </w:r>
      <w:r>
        <w:t xml:space="preserve"> </w:t>
      </w:r>
      <w:r>
        <w:t xml:space="preserve">All parties shall comply with the General Data Protection Regulation (GDPR / DSGVO) and the Federal Data Protection Act (BDSG) in the handling of the Nurse's personal and professional data. The supplier warrants that all background checks and credential verifications have been conducted lawfully and with the Nurse's explicit written consent.</w:t>
      </w:r>
    </w:p>
    <w:p>
      <w:pPr>
        <w:numPr>
          <w:ilvl w:val="0"/>
          <w:numId w:val="1001"/>
        </w:numPr>
        <w:pStyle w:val="Compact"/>
      </w:pPr>
      <w:r>
        <w:rPr>
          <w:bCs/>
          <w:b/>
        </w:rPr>
        <w:t xml:space="preserve">Warranty and Replacement:</w:t>
      </w:r>
      <w:r>
        <w:t xml:space="preserve"> </w:t>
      </w:r>
      <w:r>
        <w:t xml:space="preserve">Should the Nurse be unable to fulfill the duties outlined in this Purchase Order within the first 90 days due to reasons attributable to the supplier (e.g., incomplete credential verification, failure to meet language requirements), the supplier shall, at no additional cost, provide a replacement Nurse of equivalent qualification within 30 calendar days. The replacement Nurse must also meet all requirements specified for the Germany Berlin placement.</w:t>
      </w:r>
    </w:p>
    <w:p>
      <w:pPr>
        <w:numPr>
          <w:ilvl w:val="0"/>
          <w:numId w:val="1001"/>
        </w:numPr>
        <w:pStyle w:val="Compact"/>
      </w:pPr>
      <w:r>
        <w:rPr>
          <w:bCs/>
          <w:b/>
        </w:rPr>
        <w:t xml:space="preserve">Termination:</w:t>
      </w:r>
      <w:r>
        <w:t xml:space="preserve"> </w:t>
      </w:r>
      <w:r>
        <w:t xml:space="preserve">Either party may terminate this Purchase Order with a written notice period of 60 days. In the event of early termination, the Nurse's employment shall be handled in accordance with the German Civil Code (BGB) and the applicable collective agreement (Tarifvertrag) for hospital nursing staff in Berlin.</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the Federal Republic of Germany. Any disputes arising from or in connection with this Purchase Order shall be subject to the exclusive jurisdiction of the competent courts in Germany Berlin.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is caused by events beyond reasonable control, including but not limited to natural disasters, pandemics, government-mandated closures, or strikes affecting healthcare operations in Germany Berlin.</w:t>
      </w:r>
    </w:p>
    <w:p>
      <w:pPr>
        <w:pStyle w:val="FirstParagraph"/>
      </w:pPr>
      <w:r>
        <w:rPr>
          <w:bCs/>
          <w:b/>
        </w:rPr>
        <w:t xml:space="preserve">Note:</w:t>
      </w:r>
      <w:r>
        <w:t xml:space="preserve"> </w:t>
      </w:r>
      <w:r>
        <w:t xml:space="preserve">This Purchase Order is issued in accordance with the internal procurement policies of MedCare Berlin GmbH. The Nurse referenced in this document will be employed under a standard German employment contract (Arbeitsvertrag) separate from this Purchase Order. The Purchase Order covers the procurement of recruitment, placement, and first-year support services. All statutory employer obligations, including but not limited to workplace safety (Arbeitsschutzgesetz), occupational health, and non-discrimination (AGG), remain the sole responsibility of MedCare Berlin GmbH as the employer of record in Germany Berlin.</w:t>
      </w:r>
    </w:p>
    <w:p>
      <w:pPr>
        <w:pStyle w:val="BodyText"/>
      </w:pPr>
      <w:r>
        <w:rPr>
          <w:bCs/>
          <w:b/>
        </w:rPr>
        <w:t xml:space="preserve">For and on behalf of MedCare Berlin GmbH (Buyer):</w:t>
      </w:r>
    </w:p>
    <w:p>
      <w:pPr>
        <w:pStyle w:val="BodyText"/>
      </w:pPr>
      <w:r>
        <w:t xml:space="preserve">Name: Dr. Anke Hoffmann</w:t>
      </w:r>
      <w:r>
        <w:br/>
      </w:r>
      <w:r>
        <w:t xml:space="preserve">Title: Procurement Manager</w:t>
      </w:r>
      <w:r>
        <w:br/>
      </w:r>
      <w:r>
        <w:t xml:space="preserve">Signature: _________________________</w:t>
      </w:r>
      <w:r>
        <w:br/>
      </w:r>
      <w:r>
        <w:t xml:space="preserve">Date: 14 June 2025</w:t>
      </w:r>
    </w:p>
    <w:p>
      <w:pPr>
        <w:pStyle w:val="BodyText"/>
      </w:pPr>
      <w:r>
        <w:rPr>
          <w:bCs/>
          <w:b/>
        </w:rPr>
        <w:t xml:space="preserve">For and on behalf of Nursing Excellence International GmbH (Supplier):</w:t>
      </w:r>
    </w:p>
    <w:p>
      <w:pPr>
        <w:pStyle w:val="BodyText"/>
      </w:pPr>
      <w:r>
        <w:t xml:space="preserve">Name: Sarah Lindner</w:t>
      </w:r>
      <w:r>
        <w:br/>
      </w:r>
      <w:r>
        <w:t xml:space="preserve">Title: Head of Nurse Placement Services</w:t>
      </w:r>
      <w:r>
        <w:br/>
      </w:r>
      <w:r>
        <w:t xml:space="preserve">Signature: _________________________</w:t>
      </w:r>
      <w:r>
        <w:br/>
      </w:r>
      <w:r>
        <w:t xml:space="preserve">Date: _________________________</w:t>
      </w:r>
    </w:p>
    <w:p>
      <w:pPr>
        <w:pStyle w:val="BodyText"/>
      </w:pPr>
      <w:r>
        <w:t xml:space="preserve">Purchase Order PO-2025-BER-04872 | MedCare Berlin GmbH | Unter den Linden 42, 10117 Berlin, Germany</w:t>
      </w:r>
    </w:p>
    <w:p>
      <w:pPr>
        <w:pStyle w:val="BodyText"/>
      </w:pPr>
      <w:r>
        <w:t xml:space="preserve">This document is confidential and intended solely for the named parties. Unauthorized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Germany Berlin</dc:title>
  <dc:creator/>
  <dc:language>en</dc:language>
  <cp:keywords/>
  <dcterms:created xsi:type="dcterms:W3CDTF">2026-10-10T09:01:18Z</dcterms:created>
  <dcterms:modified xsi:type="dcterms:W3CDTF">2026-10-10T09:01:18Z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