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Nurse Professional Services — Israel Jerusalem Region</w:t>
      </w:r>
    </w:p>
    <w:p>
      <w:pPr>
        <w:pStyle w:val="BodyText"/>
      </w:pPr>
      <w:r>
        <w:t xml:space="preserve">PO No. IS-JLM-2025-04782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Israeli New Shekel (ILS)</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Clinical Operations</w:t>
      </w:r>
      <w:r>
        <w:br/>
      </w:r>
      <w:r>
        <w:rPr>
          <w:bCs/>
          <w:b/>
        </w:rPr>
        <w:t xml:space="preserve">Reference:</w:t>
      </w:r>
      <w:r>
        <w:t xml:space="preserve"> </w:t>
      </w:r>
      <w:r>
        <w:t xml:space="preserve">HR-REC-2025-1134</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Jerusalem Regional Health Authority — Clinical Staffing Division</w:t>
            </w:r>
          </w:p>
        </w:tc>
      </w:tr>
      <w:tr>
        <w:tc>
          <w:tcPr/>
          <w:p>
            <w:pPr>
              <w:pStyle w:val="Compact"/>
              <w:jc w:val="left"/>
            </w:pPr>
            <w:r>
              <w:rPr>
                <w:bCs/>
                <w:b/>
              </w:rPr>
              <w:t xml:space="preserve">Address:</w:t>
            </w:r>
          </w:p>
        </w:tc>
        <w:tc>
          <w:tcPr/>
          <w:p>
            <w:pPr>
              <w:pStyle w:val="Compact"/>
              <w:jc w:val="left"/>
            </w:pPr>
            <w:r>
              <w:t xml:space="preserve">12 King George Street, Jerusalem, Israel 97100</w:t>
            </w:r>
          </w:p>
        </w:tc>
      </w:tr>
      <w:tr>
        <w:tc>
          <w:tcPr/>
          <w:p>
            <w:pPr>
              <w:pStyle w:val="Compact"/>
              <w:jc w:val="left"/>
            </w:pPr>
            <w:r>
              <w:rPr>
                <w:bCs/>
                <w:b/>
              </w:rPr>
              <w:t xml:space="preserve">Contact Person:</w:t>
            </w:r>
          </w:p>
        </w:tc>
        <w:tc>
          <w:tcPr/>
          <w:p>
            <w:pPr>
              <w:pStyle w:val="Compact"/>
              <w:jc w:val="left"/>
            </w:pPr>
            <w:r>
              <w:t xml:space="preserve">Dr. Miriam Levi, Director of Nursing Operations</w:t>
            </w:r>
          </w:p>
        </w:tc>
      </w:tr>
      <w:tr>
        <w:tc>
          <w:tcPr/>
          <w:p>
            <w:pPr>
              <w:pStyle w:val="Compact"/>
              <w:jc w:val="left"/>
            </w:pPr>
            <w:r>
              <w:rPr>
                <w:bCs/>
                <w:b/>
              </w:rPr>
              <w:t xml:space="preserve">Email / Phone:</w:t>
            </w:r>
          </w:p>
        </w:tc>
        <w:tc>
          <w:tcPr/>
          <w:p>
            <w:pPr>
              <w:pStyle w:val="Compact"/>
              <w:jc w:val="left"/>
            </w:pPr>
            <w:r>
              <w:t xml:space="preserve">m.levi@jerusalemhealth.gov.il / +972-2-625-4410</w:t>
            </w:r>
          </w:p>
        </w:tc>
      </w:tr>
      <w:tr>
        <w:tc>
          <w:tcPr/>
          <w:p>
            <w:pPr>
              <w:pStyle w:val="Compact"/>
              <w:jc w:val="left"/>
            </w:pPr>
            <w:r>
              <w:rPr>
                <w:bCs/>
                <w:b/>
              </w:rPr>
              <w:t xml:space="preserve">VAT Number:</w:t>
            </w:r>
          </w:p>
        </w:tc>
        <w:tc>
          <w:tcPr/>
          <w:p>
            <w:pPr>
              <w:pStyle w:val="Compact"/>
              <w:jc w:val="left"/>
            </w:pPr>
            <w:r>
              <w:t xml:space="preserve">51-234-567-8</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Levant Medical Staffing Solutions Ltd.</w:t>
            </w:r>
          </w:p>
        </w:tc>
      </w:tr>
      <w:tr>
        <w:tc>
          <w:tcPr/>
          <w:p>
            <w:pPr>
              <w:pStyle w:val="Compact"/>
              <w:jc w:val="left"/>
            </w:pPr>
            <w:r>
              <w:rPr>
                <w:bCs/>
                <w:b/>
              </w:rPr>
              <w:t xml:space="preserve">Address:</w:t>
            </w:r>
          </w:p>
        </w:tc>
        <w:tc>
          <w:tcPr/>
          <w:p>
            <w:pPr>
              <w:pStyle w:val="Compact"/>
              <w:jc w:val="left"/>
            </w:pPr>
            <w:r>
              <w:t xml:space="preserve">45 Ben Yehuda Boulevard, Jerusalem, Israel 94472</w:t>
            </w:r>
          </w:p>
        </w:tc>
      </w:tr>
      <w:tr>
        <w:tc>
          <w:tcPr/>
          <w:p>
            <w:pPr>
              <w:pStyle w:val="Compact"/>
              <w:jc w:val="left"/>
            </w:pPr>
            <w:r>
              <w:rPr>
                <w:bCs/>
                <w:b/>
              </w:rPr>
              <w:t xml:space="preserve">Contact Person:</w:t>
            </w:r>
          </w:p>
        </w:tc>
        <w:tc>
          <w:tcPr/>
          <w:p>
            <w:pPr>
              <w:pStyle w:val="Compact"/>
              <w:jc w:val="left"/>
            </w:pPr>
            <w:r>
              <w:t xml:space="preserve">Mr. David Cohen, Account Manager</w:t>
            </w:r>
          </w:p>
        </w:tc>
      </w:tr>
      <w:tr>
        <w:tc>
          <w:tcPr/>
          <w:p>
            <w:pPr>
              <w:pStyle w:val="Compact"/>
              <w:jc w:val="left"/>
            </w:pPr>
            <w:r>
              <w:rPr>
                <w:bCs/>
                <w:b/>
              </w:rPr>
              <w:t xml:space="preserve">Email / Phone:</w:t>
            </w:r>
          </w:p>
        </w:tc>
        <w:tc>
          <w:tcPr/>
          <w:p>
            <w:pPr>
              <w:pStyle w:val="Compact"/>
              <w:jc w:val="left"/>
            </w:pPr>
            <w:r>
              <w:t xml:space="preserve">d.cohen@levantmedical.co.il / +972-2-555-8891</w:t>
            </w:r>
          </w:p>
        </w:tc>
      </w:tr>
      <w:tr>
        <w:tc>
          <w:tcPr/>
          <w:p>
            <w:pPr>
              <w:pStyle w:val="Compact"/>
              <w:jc w:val="left"/>
            </w:pPr>
            <w:r>
              <w:rPr>
                <w:bCs/>
                <w:b/>
              </w:rPr>
              <w:t xml:space="preserve">VAT Number:</w:t>
            </w:r>
          </w:p>
        </w:tc>
        <w:tc>
          <w:tcPr/>
          <w:p>
            <w:pPr>
              <w:pStyle w:val="Compact"/>
              <w:jc w:val="left"/>
            </w:pPr>
            <w:r>
              <w:t xml:space="preserve">51-987-654-3</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to procure the professional services of a qualified</w:t>
      </w:r>
      <w:r>
        <w:t xml:space="preserve"> </w:t>
      </w:r>
      <w:r>
        <w:rPr>
          <w:bCs/>
          <w:b/>
        </w:rPr>
        <w:t xml:space="preserve">Nurse</w:t>
      </w:r>
      <w:r>
        <w:t xml:space="preserve"> </w:t>
      </w:r>
      <w:r>
        <w:t xml:space="preserve">for deployment at the Jerusalem Regional Medical Center, located in the heart of</w:t>
      </w:r>
      <w:r>
        <w:t xml:space="preserve"> </w:t>
      </w:r>
      <w:r>
        <w:rPr>
          <w:bCs/>
          <w:b/>
        </w:rPr>
        <w:t xml:space="preserve">Israel Jerusalem</w:t>
      </w:r>
      <w:r>
        <w:t xml:space="preserve">. The Nurse shall provide comprehensive clinical care, patient monitoring, medication administration, wound management, and health education in accordance with the standards set by the Israeli Ministry of Health and the Israel Nurses Association. The Nurse must hold a valid Israeli nursing license (Rishuyot) and possess a minimum of five (5) years of post-licensure clinical experience in acute care or critical care settings.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Registered Nurse (RN) — Full-time clinical placement, 40 hrs/week, 12-month contract. Includes all statutory benefits, health insurance, and professional liability coverage as mandated by Israeli labor law.</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Onboarding, orientation, and credentialing services for the Nurse in the Israel Jerusalem healthcare system. Includes background verification, language proficiency assessment (Hebrew and English), and facility-specific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Annual continuing education and professional development allowance for the Nurse, covering at least 30 hours of accredited nursing education per year as required by the Israel Nurses Association.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Supplementary clinical supplies and personal protective equipment (PPE) allocated to the Nurse for the duration of the contract, compliant with Israeli occupational health and safety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gridSpan w:val="5"/>
          </w:tcPr>
          <w:p>
            <w:pPr>
              <w:pStyle w:val="Compact"/>
              <w:jc w:val="right"/>
            </w:pPr>
            <w:r>
              <w:t xml:space="preserve">Subtotal</w:t>
            </w:r>
          </w:p>
        </w:tc>
        <w:tc>
          <w:tcPr/>
          <w:p>
            <w:pPr>
              <w:pStyle w:val="Compact"/>
              <w:jc w:val="left"/>
            </w:pPr>
            <w:r>
              <w:t xml:space="preserve">228,900.00</w:t>
            </w:r>
          </w:p>
        </w:tc>
      </w:tr>
      <w:tr>
        <w:tc>
          <w:tcPr>
            <w:gridSpan w:val="5"/>
          </w:tcPr>
          <w:p>
            <w:pPr>
              <w:pStyle w:val="Compact"/>
              <w:jc w:val="right"/>
            </w:pPr>
            <w:r>
              <w:t xml:space="preserve">VAT (18%)</w:t>
            </w:r>
          </w:p>
        </w:tc>
        <w:tc>
          <w:tcPr/>
          <w:p>
            <w:pPr>
              <w:pStyle w:val="Compact"/>
              <w:jc w:val="left"/>
            </w:pPr>
            <w:r>
              <w:t xml:space="preserve">41,202.00</w:t>
            </w:r>
          </w:p>
        </w:tc>
      </w:tr>
      <w:tr>
        <w:tc>
          <w:tcPr>
            <w:gridSpan w:val="5"/>
          </w:tcPr>
          <w:p>
            <w:pPr>
              <w:pStyle w:val="Compact"/>
              <w:jc w:val="right"/>
            </w:pPr>
            <w:r>
              <w:t xml:space="preserve">Grand Total</w:t>
            </w:r>
          </w:p>
        </w:tc>
        <w:tc>
          <w:tcPr/>
          <w:p>
            <w:pPr>
              <w:pStyle w:val="Compact"/>
              <w:jc w:val="left"/>
            </w:pPr>
            <w:r>
              <w:t xml:space="preserve">270,102.00</w:t>
            </w:r>
          </w:p>
        </w:tc>
      </w:tr>
    </w:tbl>
    <w:bookmarkEnd w:id="23"/>
    <w:bookmarkStart w:id="24" w:name="delivery-service-location"/>
    <w:p>
      <w:pPr>
        <w:pStyle w:val="Heading2"/>
      </w:pPr>
      <w:r>
        <w:t xml:space="preserve">4. Delivery / Service Location</w:t>
      </w:r>
    </w:p>
    <w:p>
      <w:pPr>
        <w:pStyle w:val="FirstParagraph"/>
      </w:pPr>
      <w:r>
        <w:t xml:space="preserve">All services under this Purchase Order shall be rendered at the following location within</w:t>
      </w:r>
      <w:r>
        <w:t xml:space="preserve"> </w:t>
      </w:r>
      <w:r>
        <w:rPr>
          <w:bCs/>
          <w:b/>
        </w:rPr>
        <w:t xml:space="preserve">Israel Jerusalem</w:t>
      </w:r>
      <w:r>
        <w:t xml:space="preserve">:</w:t>
      </w:r>
    </w:p>
    <w:p>
      <w:pPr>
        <w:pStyle w:val="BodyText"/>
      </w:pPr>
      <w:r>
        <w:rPr>
          <w:bCs/>
          <w:b/>
        </w:rPr>
        <w:t xml:space="preserve">Jerusalem Regional Medical Center</w:t>
      </w:r>
      <w:r>
        <w:br/>
      </w:r>
      <w:r>
        <w:t xml:space="preserve">35 Hadassah Medical Campus, Ein Kerem, Jerusalem, Israel 91120</w:t>
      </w:r>
      <w:r>
        <w:br/>
      </w:r>
      <w:r>
        <w:t xml:space="preserve">Department of Internal Medicine &amp; Critical Care Unit, Floor 4</w:t>
      </w:r>
    </w:p>
    <w:p>
      <w:pPr>
        <w:pStyle w:val="BodyText"/>
      </w:pPr>
      <w:r>
        <w:t xml:space="preserve">The Nurse shall report to the designated clinical supervisor on the first day of the contract and shall maintain a consistent presence at the Israel Jerusalem facility throughout the engagement period, subject to approved leave and shift rotations.</w:t>
      </w:r>
    </w:p>
    <w:bookmarkEnd w:id="24"/>
    <w:bookmarkStart w:id="25" w:name="payment-terms"/>
    <w:p>
      <w:pPr>
        <w:pStyle w:val="Heading2"/>
      </w:pPr>
      <w:r>
        <w:t xml:space="preserve">5. Payment Terms</w:t>
      </w:r>
    </w:p>
    <w:p>
      <w:pPr>
        <w:numPr>
          <w:ilvl w:val="0"/>
          <w:numId w:val="1001"/>
        </w:numPr>
        <w:pStyle w:val="Compact"/>
      </w:pPr>
      <w:r>
        <w:t xml:space="preserve">Payment shall be made in monthly installments via bank transfer to the supplier's designated account, due within thirty (30) days of invoice receipt.</w:t>
      </w:r>
    </w:p>
    <w:p>
      <w:pPr>
        <w:numPr>
          <w:ilvl w:val="0"/>
          <w:numId w:val="1001"/>
        </w:numPr>
        <w:pStyle w:val="Compact"/>
      </w:pPr>
      <w:r>
        <w:t xml:space="preserve">The initial onboarding and credentialing fee (Item 2) is payable within fourteen (14) days of the Nurse's successful completion of orientation.</w:t>
      </w:r>
    </w:p>
    <w:p>
      <w:pPr>
        <w:numPr>
          <w:ilvl w:val="0"/>
          <w:numId w:val="1001"/>
        </w:numPr>
        <w:pStyle w:val="Compact"/>
      </w:pPr>
      <w:r>
        <w:t xml:space="preserve">All amounts are denominated in Israeli New Shekels (ILS) and are subject to the prevailing VAT rate in Israel at the time of invoicing.</w:t>
      </w:r>
    </w:p>
    <w:p>
      <w:pPr>
        <w:numPr>
          <w:ilvl w:val="0"/>
          <w:numId w:val="1001"/>
        </w:numPr>
        <w:pStyle w:val="Compact"/>
      </w:pPr>
      <w:r>
        <w:t xml:space="preserve">Late payments shall accrue interest at the rate of 1.5% per month, in accordance with Israeli commercial law.</w:t>
      </w:r>
    </w:p>
    <w:p>
      <w:pPr>
        <w:numPr>
          <w:ilvl w:val="0"/>
          <w:numId w:val="1001"/>
        </w:numPr>
        <w:pStyle w:val="Compact"/>
      </w:pPr>
      <w:r>
        <w:t xml:space="preserve">The Buyer reserves the right to withhold payment for any month in which the Nurse's performance does not meet the clinical competency standards outlined in the attached Service Level Agreement.</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State of Israel. Any disputes arising from this Purchase Order shall be resolved through arbitration in Jerusalem, Israel, in accordance with the Israeli Arbitration Law, 5728-1968.</w:t>
      </w:r>
    </w:p>
    <w:p>
      <w:pPr>
        <w:numPr>
          <w:ilvl w:val="0"/>
          <w:numId w:val="1002"/>
        </w:numPr>
        <w:pStyle w:val="Compact"/>
      </w:pPr>
      <w:r>
        <w:t xml:space="preserve">The Nurse engaged under this Purchase Order must comply with all regulations of the Israeli Ministry of Health, the Israel Nurses Association, and the facility's internal policies regarding patient confidentiality (HIPAA-equivalent under Israeli law), infection control, and emergency protocols.</w:t>
      </w:r>
    </w:p>
    <w:p>
      <w:pPr>
        <w:numPr>
          <w:ilvl w:val="0"/>
          <w:numId w:val="1002"/>
        </w:numPr>
        <w:pStyle w:val="Compact"/>
      </w:pPr>
      <w:r>
        <w:t xml:space="preserve">The supplier warrants that the Nurse shall possess all necessary qualifications, licenses, and certifications valid in Israel Jerusalem and throughout the State of Israel for the entire duration of the contract.</w:t>
      </w:r>
    </w:p>
    <w:p>
      <w:pPr>
        <w:numPr>
          <w:ilvl w:val="0"/>
          <w:numId w:val="1002"/>
        </w:numPr>
        <w:pStyle w:val="Compact"/>
      </w:pPr>
      <w:r>
        <w:t xml:space="preserve">Either party may terminate this Purchase Order with sixty (60) days' written notice. In the event of termination, the Buyer shall be liable for all services rendered up to the effective date of termination.</w:t>
      </w:r>
    </w:p>
    <w:p>
      <w:pPr>
        <w:numPr>
          <w:ilvl w:val="0"/>
          <w:numId w:val="1002"/>
        </w:numPr>
        <w:pStyle w:val="Compact"/>
      </w:pPr>
      <w:r>
        <w:t xml:space="preserve">The supplier shall maintain professional liability insurance with a minimum coverage of ILS 5,000,000 per occurrence for the Nurse throughout the engagement.</w:t>
      </w:r>
    </w:p>
    <w:p>
      <w:pPr>
        <w:numPr>
          <w:ilvl w:val="0"/>
          <w:numId w:val="1002"/>
        </w:numPr>
        <w:pStyle w:val="Compact"/>
      </w:pPr>
      <w:r>
        <w:t xml:space="preserve">All personal data processed under this Purchase Order shall comply with the Israeli Privacy Protection Law, 5741-1981, and the General Data Protection Regulation (GDPR) where applicable.</w:t>
      </w:r>
    </w:p>
    <w:p>
      <w:pPr>
        <w:numPr>
          <w:ilvl w:val="0"/>
          <w:numId w:val="1002"/>
        </w:numPr>
        <w:pStyle w:val="Compact"/>
      </w:pPr>
      <w:r>
        <w:t xml:space="preserve">This Purchase Order becomes effective upon signature by both parties and remains valid for the twelve (12) month contract period unless extended by mutual written agreement.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Nurse services in Israel Jerusalem. This document constitutes a binding agreement between the Purchasing Entity and the Supplier.</w:t>
      </w:r>
    </w:p>
    <w:bookmarkEnd w:id="27"/>
    <w:p>
      <w:pPr>
        <w:pStyle w:val="BodyText"/>
      </w:pPr>
      <w:r>
        <w:rPr>
          <w:bCs/>
          <w:b/>
        </w:rPr>
        <w:t xml:space="preserve">For the Purchasing Entity:</w:t>
      </w:r>
    </w:p>
    <w:p>
      <w:pPr>
        <w:pStyle w:val="BodyText"/>
      </w:pPr>
      <w:r>
        <w:t xml:space="preserve">Dr. Miriam Levi</w:t>
      </w:r>
      <w:r>
        <w:br/>
      </w:r>
      <w:r>
        <w:t xml:space="preserve">Director of Nursing Operations</w:t>
      </w:r>
      <w:r>
        <w:br/>
      </w:r>
      <w:r>
        <w:t xml:space="preserve">Jerusalem Regional Health Authority</w:t>
      </w:r>
      <w:r>
        <w:br/>
      </w:r>
      <w:r>
        <w:t xml:space="preserve">Date: _______________</w:t>
      </w:r>
    </w:p>
    <w:p>
      <w:pPr>
        <w:pStyle w:val="BodyText"/>
      </w:pPr>
      <w:r>
        <w:rPr>
          <w:bCs/>
          <w:b/>
        </w:rPr>
        <w:t xml:space="preserve">For the Supplier:</w:t>
      </w:r>
    </w:p>
    <w:p>
      <w:pPr>
        <w:pStyle w:val="BodyText"/>
      </w:pPr>
      <w:r>
        <w:t xml:space="preserve">Mr. David Cohen</w:t>
      </w:r>
      <w:r>
        <w:br/>
      </w:r>
      <w:r>
        <w:t xml:space="preserve">Account Manager</w:t>
      </w:r>
      <w:r>
        <w:br/>
      </w:r>
      <w:r>
        <w:t xml:space="preserve">Levant Medical Staffing Solutions Ltd.</w:t>
      </w:r>
      <w:r>
        <w:br/>
      </w:r>
      <w:r>
        <w:t xml:space="preserve">Date: _______________</w:t>
      </w:r>
    </w:p>
    <w:p>
      <w:pPr>
        <w:pStyle w:val="BodyText"/>
      </w:pPr>
      <w:r>
        <w:t xml:space="preserve">Purchase Order No. IS-JLM-2025-04782 — Nurse Services — Israel Jerusalem</w:t>
      </w:r>
      <w:r>
        <w:br/>
      </w:r>
      <w:r>
        <w:t xml:space="preserve">This document is the property of the Jerusalem Regional Health Authority. Unauthorized reproduction or distribution is prohibited.</w:t>
      </w:r>
      <w:r>
        <w:br/>
      </w:r>
      <w:r>
        <w:t xml:space="preserve">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Israel Jerusalem</dc:title>
  <dc:creator/>
  <dc:language>en</dc:language>
  <cp:keywords/>
  <dcterms:created xsi:type="dcterms:W3CDTF">2026-10-10T08:00:52Z</dcterms:created>
  <dcterms:modified xsi:type="dcterms:W3CDTF">2026-10-10T08:00:52Z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