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Reference No:</w:t>
      </w:r>
      <w:r>
        <w:t xml:space="preserve"> </w:t>
      </w:r>
      <w:r>
        <w:t xml:space="preserve">PO-KL-2025-04872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Location of Service:</w:t>
      </w:r>
      <w:r>
        <w:t xml:space="preserve"> </w:t>
      </w:r>
      <w:r>
        <w:t xml:space="preserve">Malaysia Kuala Lumpur</w:t>
      </w:r>
    </w:p>
    <w:bookmarkEnd w:id="20"/>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Malaysian Ringgit (MYR)</w:t>
      </w:r>
    </w:p>
    <w:p>
      <w:pPr>
        <w:pStyle w:val="BodyText"/>
      </w:pPr>
      <w:r>
        <w:rPr>
          <w:bCs/>
          <w:b/>
        </w:rPr>
        <w:t xml:space="preserve">Incoterms:</w:t>
      </w:r>
      <w:r>
        <w:t xml:space="preserve"> </w:t>
      </w:r>
      <w:r>
        <w:t xml:space="preserve">DAP (Delivered at Place)</w:t>
      </w:r>
    </w:p>
    <w:p>
      <w:pPr>
        <w:pStyle w:val="BodyText"/>
      </w:pPr>
      <w:r>
        <w:rPr>
          <w:bCs/>
          <w:b/>
        </w:rPr>
        <w:t xml:space="preserve">Delivery Date:</w:t>
      </w:r>
      <w:r>
        <w:t xml:space="preserve"> </w:t>
      </w:r>
      <w:r>
        <w:t xml:space="preserve">01 July 2025</w:t>
      </w:r>
    </w:p>
    <w:p>
      <w:pPr>
        <w:pStyle w:val="BodyText"/>
      </w:pPr>
      <w:r>
        <w:rPr>
          <w:bCs/>
          <w:b/>
        </w:rPr>
        <w:t xml:space="preserve">Delivery Location:</w:t>
      </w:r>
      <w:r>
        <w:t xml:space="preserve"> </w:t>
      </w:r>
      <w:r>
        <w:t xml:space="preserve">Kuala Lumpur, Malaysia</w:t>
      </w:r>
    </w:p>
    <w:p>
      <w:pPr>
        <w:pStyle w:val="BodyText"/>
      </w:pPr>
      <w:r>
        <w:rPr>
          <w:bCs/>
          <w:b/>
        </w:rPr>
        <w:t xml:space="preserve">PO Status:</w:t>
      </w:r>
      <w:r>
        <w:t xml:space="preserve"> </w:t>
      </w:r>
      <w:r>
        <w:t xml:space="preserve">Pending Approval</w:t>
      </w:r>
    </w:p>
    <w:p>
      <w:pPr>
        <w:pStyle w:val="BodyText"/>
      </w:pPr>
      <w:r>
        <w:t xml:space="preserve">1. 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Kuala Lumpur Medical Services Sdn. Bhd.</w:t>
      </w:r>
    </w:p>
    <w:p>
      <w:pPr>
        <w:pStyle w:val="BodyText"/>
      </w:pPr>
      <w:r>
        <w:rPr>
          <w:bCs/>
          <w:b/>
        </w:rPr>
        <w:t xml:space="preserve">Address:</w:t>
      </w:r>
      <w:r>
        <w:t xml:space="preserve"> </w:t>
      </w:r>
      <w:r>
        <w:t xml:space="preserve">Level 12, Menara KL, Jalan Sultan Ismail, 50250 Kuala Lumpur, Malaysia</w:t>
      </w:r>
    </w:p>
    <w:p>
      <w:pPr>
        <w:pStyle w:val="BodyText"/>
      </w:pPr>
      <w:r>
        <w:rPr>
          <w:bCs/>
          <w:b/>
        </w:rPr>
        <w:t xml:space="preserve">Registration No:</w:t>
      </w:r>
      <w:r>
        <w:t xml:space="preserve"> </w:t>
      </w:r>
      <w:r>
        <w:t xml:space="preserve">201901045678 (K)</w:t>
      </w:r>
    </w:p>
    <w:p>
      <w:pPr>
        <w:pStyle w:val="BodyText"/>
      </w:pPr>
      <w:r>
        <w:rPr>
          <w:bCs/>
          <w:b/>
        </w:rPr>
        <w:t xml:space="preserve">Contact Person:</w:t>
      </w:r>
      <w:r>
        <w:t xml:space="preserve"> </w:t>
      </w:r>
      <w:r>
        <w:t xml:space="preserve">Mr. Ahmad Faizal bin Rahman</w:t>
      </w:r>
    </w:p>
    <w:p>
      <w:pPr>
        <w:pStyle w:val="BodyText"/>
      </w:pPr>
      <w:r>
        <w:rPr>
          <w:bCs/>
          <w:b/>
        </w:rPr>
        <w:t xml:space="preserve">Email:</w:t>
      </w:r>
      <w:r>
        <w:t xml:space="preserve"> </w:t>
      </w:r>
      <w:r>
        <w:t xml:space="preserve">procurement@klmedservices.com.my</w:t>
      </w:r>
    </w:p>
    <w:p>
      <w:pPr>
        <w:pStyle w:val="BodyText"/>
      </w:pPr>
      <w:r>
        <w:rPr>
          <w:bCs/>
          <w:b/>
        </w:rPr>
        <w:t xml:space="preserve">Phone:</w:t>
      </w:r>
      <w:r>
        <w:t xml:space="preserve"> </w:t>
      </w:r>
      <w:r>
        <w:t xml:space="preserve">+60 3-2180 4567</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Caring Hands Healthcare Agency Sdn. Bhd.</w:t>
      </w:r>
    </w:p>
    <w:p>
      <w:pPr>
        <w:pStyle w:val="BodyText"/>
      </w:pPr>
      <w:r>
        <w:rPr>
          <w:bCs/>
          <w:b/>
        </w:rPr>
        <w:t xml:space="preserve">Address:</w:t>
      </w:r>
      <w:r>
        <w:t xml:space="preserve"> </w:t>
      </w:r>
      <w:r>
        <w:t xml:space="preserve">Unit 8-3, Ground Floor, Wisma Medika, Jalan Ampang, 50450 Kuala Lumpur, Malaysia</w:t>
      </w:r>
    </w:p>
    <w:p>
      <w:pPr>
        <w:pStyle w:val="BodyText"/>
      </w:pPr>
      <w:r>
        <w:rPr>
          <w:bCs/>
          <w:b/>
        </w:rPr>
        <w:t xml:space="preserve">Registration No:</w:t>
      </w:r>
      <w:r>
        <w:t xml:space="preserve"> </w:t>
      </w:r>
      <w:r>
        <w:t xml:space="preserve">201501234567 (K)</w:t>
      </w:r>
    </w:p>
    <w:p>
      <w:pPr>
        <w:pStyle w:val="BodyText"/>
      </w:pPr>
      <w:r>
        <w:rPr>
          <w:bCs/>
          <w:b/>
        </w:rPr>
        <w:t xml:space="preserve">Contact Person:</w:t>
      </w:r>
      <w:r>
        <w:t xml:space="preserve"> </w:t>
      </w:r>
      <w:r>
        <w:t xml:space="preserve">Ms. Lim Wei Ling</w:t>
      </w:r>
    </w:p>
    <w:p>
      <w:pPr>
        <w:pStyle w:val="BodyText"/>
      </w:pPr>
      <w:r>
        <w:rPr>
          <w:bCs/>
          <w:b/>
        </w:rPr>
        <w:t xml:space="preserve">Email:</w:t>
      </w:r>
      <w:r>
        <w:t xml:space="preserve"> </w:t>
      </w:r>
      <w:r>
        <w:t xml:space="preserve">sales@caringshands.my</w:t>
      </w:r>
    </w:p>
    <w:p>
      <w:pPr>
        <w:pStyle w:val="BodyText"/>
      </w:pPr>
      <w:r>
        <w:rPr>
          <w:bCs/>
          <w:b/>
        </w:rPr>
        <w:t xml:space="preserve">Phone:</w:t>
      </w:r>
      <w:r>
        <w:t xml:space="preserve"> </w:t>
      </w:r>
      <w:r>
        <w:t xml:space="preserve">+60 3-4255 8901</w:t>
      </w:r>
    </w:p>
    <w:bookmarkEnd w:id="22"/>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by Kuala Lumpur Medical Services Sdn. Bhd. to Caring Hands Healthcare Agency Sdn. Bhd. for the procurement of professional</w:t>
      </w:r>
      <w:r>
        <w:t xml:space="preserve"> </w:t>
      </w:r>
      <w:r>
        <w:t xml:space="preserve">Nurse</w:t>
      </w:r>
      <w:r>
        <w:t xml:space="preserve"> </w:t>
      </w:r>
      <w:r>
        <w:t xml:space="preserve">services to be rendered at the purchaser's facility located in</w:t>
      </w:r>
      <w:r>
        <w:t xml:space="preserve"> </w:t>
      </w:r>
      <w:r>
        <w:t xml:space="preserve">Malaysia Kuala Lumpur</w:t>
      </w:r>
      <w:r>
        <w:t xml:space="preserve">. The services described below are subject to the terms and conditions outlined in Section 5 of this document.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Registered Nurse (RN) – General Ward Care, 24-hour coverage, minimum 3 years clinical experience in Malaysia Kuala Lumpur hospitals</w:t>
            </w:r>
          </w:p>
        </w:tc>
        <w:tc>
          <w:tcPr/>
          <w:p>
            <w:pPr>
              <w:pStyle w:val="Compact"/>
              <w:jc w:val="left"/>
            </w:pPr>
            <w:r>
              <w:t xml:space="preserve">4</w:t>
            </w:r>
          </w:p>
        </w:tc>
        <w:tc>
          <w:tcPr/>
          <w:p>
            <w:pPr>
              <w:pStyle w:val="Compact"/>
              <w:jc w:val="left"/>
            </w:pPr>
            <w:r>
              <w:t xml:space="preserve">Staff</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Senior Nurse (SN) – Ward Supervisor, minimum 7 years experience, responsible for shift coordination and patient assessment</w:t>
            </w:r>
          </w:p>
        </w:tc>
        <w:tc>
          <w:tcPr/>
          <w:p>
            <w:pPr>
              <w:pStyle w:val="Compact"/>
              <w:jc w:val="left"/>
            </w:pPr>
            <w:r>
              <w:t xml:space="preserve">2</w:t>
            </w:r>
          </w:p>
        </w:tc>
        <w:tc>
          <w:tcPr/>
          <w:p>
            <w:pPr>
              <w:pStyle w:val="Compact"/>
              <w:jc w:val="left"/>
            </w:pPr>
            <w:r>
              <w:t xml:space="preserve">Staff</w:t>
            </w:r>
          </w:p>
        </w:tc>
        <w:tc>
          <w:tcPr/>
          <w:p>
            <w:pPr>
              <w:pStyle w:val="Compact"/>
              <w:jc w:val="left"/>
            </w:pPr>
            <w:r>
              <w:t xml:space="preserve">6,200.00</w:t>
            </w:r>
          </w:p>
        </w:tc>
        <w:tc>
          <w:tcPr/>
          <w:p>
            <w:pPr>
              <w:pStyle w:val="Compact"/>
              <w:jc w:val="left"/>
            </w:pPr>
            <w:r>
              <w:t xml:space="preserve">12,400.00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Enrolled Nurse (EN) – Patient Assistance and Vital Signs Monitoring, minimum 2 years experience</w:t>
            </w:r>
          </w:p>
        </w:tc>
        <w:tc>
          <w:tcPr/>
          <w:p>
            <w:pPr>
              <w:pStyle w:val="Compact"/>
              <w:jc w:val="left"/>
            </w:pPr>
            <w:r>
              <w:t xml:space="preserve">6</w:t>
            </w:r>
          </w:p>
        </w:tc>
        <w:tc>
          <w:tcPr/>
          <w:p>
            <w:pPr>
              <w:pStyle w:val="Compact"/>
              <w:jc w:val="left"/>
            </w:pPr>
            <w:r>
              <w:t xml:space="preserve">Staff</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Nurse Orientation and Onboarding Programme – Compliance with Malaysian Nursing and Midwifery Council (NMC)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2 Weeks</w:t>
            </w:r>
          </w:p>
        </w:tc>
      </w:tr>
      <w:tr>
        <w:tc>
          <w:tcPr/>
          <w:p>
            <w:pPr>
              <w:pStyle w:val="Compact"/>
              <w:jc w:val="left"/>
            </w:pPr>
            <w:r>
              <w:t xml:space="preserve">5</w:t>
            </w:r>
          </w:p>
        </w:tc>
        <w:tc>
          <w:tcPr/>
          <w:p>
            <w:pPr>
              <w:pStyle w:val="Compact"/>
              <w:jc w:val="left"/>
            </w:pPr>
            <w:r>
              <w:t xml:space="preserve">Annual Continuing Professional Development (CPD) Training for all deployed Nurse staff</w:t>
            </w:r>
          </w:p>
        </w:tc>
        <w:tc>
          <w:tcPr/>
          <w:p>
            <w:pPr>
              <w:pStyle w:val="Compact"/>
              <w:jc w:val="left"/>
            </w:pPr>
            <w:r>
              <w:t xml:space="preserve">12</w:t>
            </w:r>
          </w:p>
        </w:tc>
        <w:tc>
          <w:tcPr/>
          <w:p>
            <w:pPr>
              <w:pStyle w:val="Compact"/>
              <w:jc w:val="left"/>
            </w:pPr>
            <w:r>
              <w:t xml:space="preserve">Staff</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Medical Equipment and Supplies for Nurse stations (syringes, IV kits, monitoring devices, PPE)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One-time</w:t>
            </w:r>
          </w:p>
        </w:tc>
      </w:tr>
      <w:tr>
        <w:tc>
          <w:tcPr>
            <w:gridSpan w:val="5"/>
          </w:tcPr>
          <w:p>
            <w:pPr>
              <w:pStyle w:val="Compact"/>
              <w:jc w:val="left"/>
            </w:pPr>
            <w:r>
              <w:t xml:space="preserve">TOTAL AMOUNT DUE</w:t>
            </w:r>
          </w:p>
        </w:tc>
        <w:tc>
          <w:tcPr/>
          <w:p>
            <w:pPr>
              <w:pStyle w:val="Compact"/>
              <w:jc w:val="left"/>
            </w:pPr>
            <w:r>
              <w:t xml:space="preserve">MYR 94,500.00</w:t>
            </w:r>
          </w:p>
        </w:tc>
        <w:tc>
          <w:tcPr/>
          <w:p>
            <w:pPr>
              <w:pStyle w:val="Compact"/>
            </w:pPr>
          </w:p>
        </w:tc>
      </w:tr>
    </w:tbl>
    <w:p>
      <w:pPr>
        <w:pStyle w:val="BodyText"/>
      </w:pPr>
      <w:r>
        <w:t xml:space="preserve">3. DELIVERY AND IMPLEMENTATION DETAILS</w:t>
      </w:r>
    </w:p>
    <w:p>
      <w:pPr>
        <w:pStyle w:val="BodyText"/>
      </w:pPr>
      <w:r>
        <w:t xml:space="preserve">All</w:t>
      </w:r>
      <w:r>
        <w:t xml:space="preserve"> </w:t>
      </w:r>
      <w:r>
        <w:t xml:space="preserve">Nurse</w:t>
      </w:r>
      <w:r>
        <w:t xml:space="preserve"> </w:t>
      </w:r>
      <w:r>
        <w:t xml:space="preserve">personnel procured under this</w:t>
      </w:r>
      <w:r>
        <w:t xml:space="preserve"> </w:t>
      </w:r>
      <w:r>
        <w:t xml:space="preserve">Purchase Order</w:t>
      </w:r>
      <w:r>
        <w:t xml:space="preserve"> </w:t>
      </w:r>
      <w:r>
        <w:t xml:space="preserve">shall report for duty at the purchaser's primary facility situated at Level 12, Menara KL, Jalan Sultan Ismail, 50250</w:t>
      </w:r>
      <w:r>
        <w:t xml:space="preserve"> </w:t>
      </w:r>
      <w:r>
        <w:t xml:space="preserve">Malaysia Kuala Lumpur</w:t>
      </w:r>
      <w:r>
        <w:t xml:space="preserve">. The supplier shall ensure that all Nurse staff arrive no later than 08:00 hours on 01 July 2025. The supplier is responsible for all transportation, accommodation arrangements (if applicable), and initial logistics within the Kuala Lumpur metropolitan area. Any delays in the deployment of Nurse personnel beyond the stipulated delivery date shall incur a penalty of 1.5% of the total Purchase Order value per day of delay, capped at 10% of the total contract value.</w:t>
      </w:r>
    </w:p>
    <w:p>
      <w:pPr>
        <w:pStyle w:val="BodyText"/>
      </w:pPr>
      <w:r>
        <w:t xml:space="preserve">4. QUALIFICATION AND COMPLIANCE REQUIREMENTS</w:t>
      </w:r>
    </w:p>
    <w:p>
      <w:pPr>
        <w:pStyle w:val="BodyText"/>
      </w:pPr>
      <w:r>
        <w:t xml:space="preserve">All Nurse personnel assigned under this Purchase Order must hold a valid registration with the Malaysian Nursing and Midwifery Council (NMC) and possess a current practising certificate issued by the Ministry of Health Malaysia. Each Nurse must provide a certified copy of their academic credentials, a police clearance certificate from the Royal Malaysia Police (PDRM), and a comprehensive medical fitness certificate issued by a registered medical practitioner in Malaysia Kuala Lumpur within fourteen (14) days of commencement. The supplier warrants that all Nurse staff meet the minimum experience thresholds specified in Section 2 and shall maintain continuous compliance throughout the service period.</w:t>
      </w:r>
    </w:p>
    <w:p>
      <w:pPr>
        <w:pStyle w:val="BodyText"/>
      </w:pPr>
      <w:r>
        <w:t xml:space="preserve">5. TERMS AND CONDITIONS</w:t>
      </w:r>
    </w:p>
    <w:p>
      <w:pPr>
        <w:numPr>
          <w:ilvl w:val="0"/>
          <w:numId w:val="1001"/>
        </w:numPr>
        <w:pStyle w:val="Compact"/>
      </w:pPr>
      <w:r>
        <w:t xml:space="preserve">This Purchase Order is governed by the laws of Malaysia and shall be interpreted in accordance with the Contracts Act 1950 of Malaysia.</w:t>
      </w:r>
    </w:p>
    <w:p>
      <w:pPr>
        <w:numPr>
          <w:ilvl w:val="0"/>
          <w:numId w:val="1001"/>
        </w:numPr>
        <w:pStyle w:val="Compact"/>
      </w:pPr>
      <w:r>
        <w:t xml:space="preserve">Payment shall be made via bank transfer to the supplier's designated account within thirty (30) days of receipt of a valid invoice. Late payments shall attract interest at the rate of 5% per annum.</w:t>
      </w:r>
    </w:p>
    <w:p>
      <w:pPr>
        <w:numPr>
          <w:ilvl w:val="0"/>
          <w:numId w:val="1001"/>
        </w:numPr>
        <w:pStyle w:val="Compact"/>
      </w:pPr>
      <w:r>
        <w:t xml:space="preserve">The supplier shall maintain comprehensive professional indemnity insurance and employer's liability insurance covering all Nurse personnel at a minimum coverage of MYR 1,000,000 per incident.</w:t>
      </w:r>
    </w:p>
    <w:p>
      <w:pPr>
        <w:numPr>
          <w:ilvl w:val="0"/>
          <w:numId w:val="1001"/>
        </w:numPr>
        <w:pStyle w:val="Compact"/>
      </w:pPr>
      <w:r>
        <w:t xml:space="preserve">Either party may terminate this Purchase Order with thirty (30) days written notice. In the event of termination, the purchaser shall pay for all services rendered up to the effective date of termination.</w:t>
      </w:r>
    </w:p>
    <w:p>
      <w:pPr>
        <w:numPr>
          <w:ilvl w:val="0"/>
          <w:numId w:val="1001"/>
        </w:numPr>
        <w:pStyle w:val="Compact"/>
      </w:pPr>
      <w:r>
        <w:t xml:space="preserve">All Nurse personnel shall adhere to the purchaser's internal policies, code of conduct, and patient confidentiality protocols as mandated by the Personal Data Protection Act 2010 (PDPA) of Malaysia.</w:t>
      </w:r>
    </w:p>
    <w:p>
      <w:pPr>
        <w:numPr>
          <w:ilvl w:val="0"/>
          <w:numId w:val="1001"/>
        </w:numPr>
        <w:pStyle w:val="Compact"/>
      </w:pPr>
      <w:r>
        <w:t xml:space="preserve">The supplier shall replace any Nurse who is found to be unsuitable, underperforming, or in breach of professional conduct within seven (7) working days of written notification from the purchaser.</w:t>
      </w:r>
    </w:p>
    <w:p>
      <w:pPr>
        <w:numPr>
          <w:ilvl w:val="0"/>
          <w:numId w:val="1001"/>
        </w:numPr>
        <w:pStyle w:val="Compact"/>
      </w:pPr>
      <w:r>
        <w:t xml:space="preserve">Disputes arising from this Purchase Order shall be resolved through mediation in Kuala Lumpur, Malaysia, and failing resolution, shall be subject to the jurisdiction of the courts of Malaysia Kuala Lumpur.</w:t>
      </w:r>
    </w:p>
    <w:p>
      <w:pPr>
        <w:numPr>
          <w:ilvl w:val="0"/>
          <w:numId w:val="1001"/>
        </w:numPr>
        <w:pStyle w:val="Compact"/>
      </w:pPr>
      <w:r>
        <w:t xml:space="preserve">Any amendments to this Purchase Order must be made in writing and signed by authorised representatives of both parties.</w:t>
      </w:r>
    </w:p>
    <w:p>
      <w:pPr>
        <w:pStyle w:val="FirstParagraph"/>
      </w:pPr>
      <w:r>
        <w:t xml:space="preserve">6. APPROVAL AND AUTHORIZATION</w:t>
      </w:r>
    </w:p>
    <w:p>
      <w:pPr>
        <w:pStyle w:val="BodyText"/>
      </w:pPr>
      <w:r>
        <w:t xml:space="preserve">This Purchase Order has been reviewed and approved by the undersigned authorised representatives of both parties. By signing below, each party acknowledges and agrees to all terms, conditions, and obligations set forth in this document regarding the procurement of Nurse services in Malaysia Kuala Lumpur.</w:t>
      </w:r>
    </w:p>
    <w:p>
      <w:pPr>
        <w:pStyle w:val="BodyText"/>
      </w:pPr>
      <w:r>
        <w:rPr>
          <w:bCs/>
          <w:b/>
        </w:rPr>
        <w:t xml:space="preserve">For and on behalf of the Purchaser:</w:t>
      </w:r>
    </w:p>
    <w:p>
      <w:pPr>
        <w:pStyle w:val="BodyText"/>
      </w:pPr>
      <w:r>
        <w:t xml:space="preserve">Kuala Lumpur Medical Services Sdn. Bhd.</w:t>
      </w:r>
    </w:p>
    <w:p>
      <w:pPr>
        <w:pStyle w:val="BodyText"/>
      </w:pPr>
      <w:r>
        <w:t xml:space="preserve">Name: Mr. Ahmad Faizal bin Rahman</w:t>
      </w:r>
    </w:p>
    <w:p>
      <w:pPr>
        <w:pStyle w:val="BodyText"/>
      </w:pPr>
      <w:r>
        <w:t xml:space="preserve">Designation: Chief Procurement Officer</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Supplier:</w:t>
      </w:r>
    </w:p>
    <w:p>
      <w:pPr>
        <w:pStyle w:val="BodyText"/>
      </w:pPr>
      <w:r>
        <w:t xml:space="preserve">Caring Hands Healthcare Agency Sdn. Bhd.</w:t>
      </w:r>
    </w:p>
    <w:p>
      <w:pPr>
        <w:pStyle w:val="BodyText"/>
      </w:pPr>
      <w:r>
        <w:t xml:space="preserve">Name: Ms. Lim Wei Ling</w:t>
      </w:r>
    </w:p>
    <w:p>
      <w:pPr>
        <w:pStyle w:val="BodyText"/>
      </w:pPr>
      <w:r>
        <w:t xml:space="preserve">Designation: Director of Operations</w:t>
      </w:r>
    </w:p>
    <w:p>
      <w:pPr>
        <w:pStyle w:val="BodyText"/>
      </w:pPr>
      <w:r>
        <w:t xml:space="preserve">Date: _______________</w:t>
      </w:r>
    </w:p>
    <w:p>
      <w:pPr>
        <w:pStyle w:val="BodyText"/>
      </w:pPr>
      <w:r>
        <w:t xml:space="preserve">Signature: _______________</w:t>
      </w:r>
    </w:p>
    <w:p>
      <w:pPr>
        <w:pStyle w:val="BodyText"/>
      </w:pPr>
      <w:r>
        <w:t xml:space="preserve">This Purchase Order (PO-KL-2025-04872) is a controlled document. Unauthorised reproduction or distribution is prohibited. All communications regarding this Purchase Order shall be directed to the procurement department of Kuala Lumpur Medical Services Sdn. Bhd., Malaysia Kuala Lumpur. This document is valid for thirty (30) days from the date of issue. © 2025 Kuala Lumpur Medical Services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Malaysia Kuala Lumpur</dc:title>
  <dc:creator/>
  <dc:language>en</dc:language>
  <cp:keywords/>
  <dcterms:created xsi:type="dcterms:W3CDTF">2026-10-10T08:39:48Z</dcterms:created>
  <dcterms:modified xsi:type="dcterms:W3CDTF">2026-10-10T08:39:48Z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