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Yangon Medical Procurement Authority</w:t>
      </w:r>
    </w:p>
    <w:p>
      <w:pPr>
        <w:pStyle w:val="BodyText"/>
      </w:pPr>
      <w:r>
        <w:t xml:space="preserve">125 Sule Avenue, Kyauktada Township, Yangon, Myanmar</w:t>
      </w:r>
    </w:p>
    <w:p>
      <w:pPr>
        <w:pStyle w:val="BodyText"/>
      </w:pPr>
      <w:r>
        <w:t xml:space="preserve">Tel: +95-1-234-5678 | Email: procurement@yma.gov.mm</w:t>
      </w:r>
    </w:p>
    <w:p>
      <w:pPr>
        <w:pStyle w:val="BodyText"/>
      </w:pPr>
      <w:r>
        <w:t xml:space="preserve">PO-2025-MY-0487</w:t>
      </w:r>
    </w:p>
    <w:bookmarkEnd w:id="20"/>
    <w:p>
      <w:pPr>
        <w:pStyle w:val="BodyText"/>
      </w:pPr>
      <w:r>
        <w:rPr>
          <w:bCs/>
          <w:b/>
        </w:rPr>
        <w:t xml:space="preserve">Date of Issue:</w:t>
      </w:r>
      <w:r>
        <w:t xml:space="preserve"> </w:t>
      </w:r>
      <w:r>
        <w:t xml:space="preserve">15 June 2025</w:t>
      </w:r>
      <w:r>
        <w:br/>
      </w:r>
      <w:r>
        <w:rPr>
          <w:bCs/>
          <w:b/>
        </w:rPr>
        <w:t xml:space="preserve">PO Number:</w:t>
      </w:r>
      <w:r>
        <w:t xml:space="preserve"> </w:t>
      </w:r>
      <w:r>
        <w:t xml:space="preserve">PO-2025-MY-0487</w:t>
      </w:r>
      <w:r>
        <w:br/>
      </w:r>
      <w:r>
        <w:rPr>
          <w:bCs/>
          <w:b/>
        </w:rPr>
        <w:t xml:space="preserve">Valid Until:</w:t>
      </w:r>
      <w:r>
        <w:t xml:space="preserve"> </w:t>
      </w:r>
      <w:r>
        <w:t xml:space="preserve">15 September 2025</w:t>
      </w:r>
    </w:p>
    <w:p>
      <w:pPr>
        <w:pStyle w:val="BodyText"/>
      </w:pPr>
      <w:r>
        <w:rPr>
          <w:bCs/>
          <w:b/>
        </w:rPr>
        <w:t xml:space="preserve">Delivery Location:</w:t>
      </w:r>
      <w:r>
        <w:t xml:space="preserve"> </w:t>
      </w:r>
      <w:r>
        <w:t xml:space="preserve">Myanmar Yangon</w:t>
      </w:r>
      <w:r>
        <w:br/>
      </w:r>
      <w:r>
        <w:rPr>
          <w:bCs/>
          <w:b/>
        </w:rPr>
        <w:t xml:space="preserve">Department:</w:t>
      </w:r>
      <w:r>
        <w:t xml:space="preserve"> </w:t>
      </w:r>
      <w:r>
        <w:t xml:space="preserve">Clinical Nursing Services</w:t>
      </w:r>
      <w:r>
        <w:br/>
      </w:r>
      <w:r>
        <w:rPr>
          <w:bCs/>
          <w:b/>
        </w:rPr>
        <w:t xml:space="preserve">Priority:</w:t>
      </w:r>
      <w:r>
        <w:t xml:space="preserve"> </w:t>
      </w:r>
      <w:r>
        <w:t xml:space="preserve">High</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Yangon Regional Health Directorate</w:t>
            </w:r>
          </w:p>
        </w:tc>
        <w:tc>
          <w:tcPr/>
          <w:p>
            <w:pPr>
              <w:pStyle w:val="Compact"/>
              <w:jc w:val="left"/>
            </w:pPr>
            <w:r>
              <w:rPr>
                <w:bCs/>
                <w:b/>
              </w:rPr>
              <w:t xml:space="preserve">Address:</w:t>
            </w:r>
            <w:r>
              <w:t xml:space="preserve"> </w:t>
            </w:r>
            <w:r>
              <w:t xml:space="preserve">88 Strand Road, Insein Township, Myanmar Yangon</w:t>
            </w:r>
          </w:p>
        </w:tc>
      </w:tr>
      <w:tr>
        <w:tc>
          <w:tcPr/>
          <w:p>
            <w:pPr>
              <w:pStyle w:val="Compact"/>
              <w:jc w:val="left"/>
            </w:pPr>
            <w:r>
              <w:rPr>
                <w:bCs/>
                <w:b/>
              </w:rPr>
              <w:t xml:space="preserve">Contact Person:</w:t>
            </w:r>
            <w:r>
              <w:t xml:space="preserve"> </w:t>
            </w:r>
            <w:r>
              <w:t xml:space="preserve">Dr. Aung Kyaw Min, Director of Nursing</w:t>
            </w:r>
          </w:p>
        </w:tc>
        <w:tc>
          <w:tcPr/>
          <w:p>
            <w:pPr>
              <w:pStyle w:val="Compact"/>
              <w:jc w:val="left"/>
            </w:pPr>
            <w:r>
              <w:rPr>
                <w:bCs/>
                <w:b/>
              </w:rPr>
              <w:t xml:space="preserve">Phone:</w:t>
            </w:r>
            <w:r>
              <w:t xml:space="preserve"> </w:t>
            </w:r>
            <w:r>
              <w:t xml:space="preserve">+95-9-771-234-567</w:t>
            </w:r>
          </w:p>
        </w:tc>
      </w:tr>
      <w:tr>
        <w:tc>
          <w:tcPr/>
          <w:p>
            <w:pPr>
              <w:pStyle w:val="Compact"/>
              <w:jc w:val="left"/>
            </w:pPr>
            <w:r>
              <w:rPr>
                <w:bCs/>
                <w:b/>
              </w:rPr>
              <w:t xml:space="preserve">Email:</w:t>
            </w:r>
            <w:r>
              <w:t xml:space="preserve"> </w:t>
            </w:r>
            <w:r>
              <w:t xml:space="preserve">aung.kyawmin@yrdh.gov.mm</w:t>
            </w:r>
          </w:p>
        </w:tc>
        <w:tc>
          <w:tcPr/>
          <w:p>
            <w:pPr>
              <w:pStyle w:val="Compact"/>
              <w:jc w:val="left"/>
            </w:pPr>
            <w:r>
              <w:rPr>
                <w:bCs/>
                <w:b/>
              </w:rPr>
              <w:t xml:space="preserve">Tax ID:</w:t>
            </w:r>
            <w:r>
              <w:t xml:space="preserve"> </w:t>
            </w:r>
            <w:r>
              <w:t xml:space="preserve">MM-2025-48712</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Golden Lotus Healthcare Staffing Co., Ltd.</w:t>
            </w:r>
          </w:p>
        </w:tc>
        <w:tc>
          <w:tcPr/>
          <w:p>
            <w:pPr>
              <w:pStyle w:val="Compact"/>
              <w:jc w:val="left"/>
            </w:pPr>
            <w:r>
              <w:rPr>
                <w:bCs/>
                <w:b/>
              </w:rPr>
              <w:t xml:space="preserve">Address:</w:t>
            </w:r>
            <w:r>
              <w:t xml:space="preserve"> </w:t>
            </w:r>
            <w:r>
              <w:t xml:space="preserve">45 Anawrahta Road, Kamayut Township, Myanmar Yangon</w:t>
            </w:r>
          </w:p>
        </w:tc>
      </w:tr>
      <w:tr>
        <w:tc>
          <w:tcPr/>
          <w:p>
            <w:pPr>
              <w:pStyle w:val="Compact"/>
              <w:jc w:val="left"/>
            </w:pPr>
            <w:r>
              <w:rPr>
                <w:bCs/>
                <w:b/>
              </w:rPr>
              <w:t xml:space="preserve">Contact Person:</w:t>
            </w:r>
            <w:r>
              <w:t xml:space="preserve"> </w:t>
            </w:r>
            <w:r>
              <w:t xml:space="preserve">Ms. Thida Win, Head of Recruitment</w:t>
            </w:r>
          </w:p>
        </w:tc>
        <w:tc>
          <w:tcPr/>
          <w:p>
            <w:pPr>
              <w:pStyle w:val="Compact"/>
              <w:jc w:val="left"/>
            </w:pPr>
            <w:r>
              <w:rPr>
                <w:bCs/>
                <w:b/>
              </w:rPr>
              <w:t xml:space="preserve">Phone:</w:t>
            </w:r>
            <w:r>
              <w:t xml:space="preserve"> </w:t>
            </w:r>
            <w:r>
              <w:t xml:space="preserve">+95-9-456-789-012</w:t>
            </w:r>
          </w:p>
        </w:tc>
      </w:tr>
      <w:tr>
        <w:tc>
          <w:tcPr/>
          <w:p>
            <w:pPr>
              <w:pStyle w:val="Compact"/>
              <w:jc w:val="left"/>
            </w:pPr>
            <w:r>
              <w:rPr>
                <w:bCs/>
                <w:b/>
              </w:rPr>
              <w:t xml:space="preserve">Email:</w:t>
            </w:r>
            <w:r>
              <w:t xml:space="preserve"> </w:t>
            </w:r>
            <w:r>
              <w:t xml:space="preserve">thida.win@goldenlotushealth.com</w:t>
            </w:r>
          </w:p>
        </w:tc>
        <w:tc>
          <w:tcPr/>
          <w:p>
            <w:pPr>
              <w:pStyle w:val="Compact"/>
              <w:jc w:val="left"/>
            </w:pPr>
            <w:r>
              <w:rPr>
                <w:bCs/>
                <w:b/>
              </w:rPr>
              <w:t xml:space="preserve">Registration No.:</w:t>
            </w:r>
            <w:r>
              <w:t xml:space="preserve"> </w:t>
            </w:r>
            <w:r>
              <w:t xml:space="preserve">C-2019-8834 (Myanmar Companies Law)</w:t>
            </w:r>
          </w:p>
        </w:tc>
      </w:tr>
    </w:tbl>
    <w:p>
      <w:pPr>
        <w:pStyle w:val="BodyText"/>
      </w:pPr>
      <w:r>
        <w:t xml:space="preserve">3. Description of Purchase – Nurse Services</w:t>
      </w:r>
    </w:p>
    <w:p>
      <w:pPr>
        <w:pStyle w:val="BodyText"/>
      </w:pPr>
      <w:r>
        <w:t xml:space="preserve">This Purchase Order is issued by the Yangon Regional Health Directorate for the procurement and engagement of qualified</w:t>
      </w:r>
      <w:r>
        <w:t xml:space="preserve"> </w:t>
      </w:r>
      <w:r>
        <w:rPr>
          <w:bCs/>
          <w:b/>
        </w:rPr>
        <w:t xml:space="preserve">Nurse</w:t>
      </w:r>
      <w:r>
        <w:t xml:space="preserve"> </w:t>
      </w:r>
      <w:r>
        <w:t xml:space="preserve">personnel to provide clinical care services at the designated healthcare facility located in</w:t>
      </w:r>
      <w:r>
        <w:t xml:space="preserve"> </w:t>
      </w:r>
      <w:r>
        <w:rPr>
          <w:bCs/>
          <w:b/>
        </w:rPr>
        <w:t xml:space="preserve">Myanmar Yangon</w:t>
      </w:r>
      <w:r>
        <w:t xml:space="preserve">. The Nurse services described herein are subject to the terms, conditions, and regulatory requirements set forth in this Purchase Order document and the applicable Myanmar Ministry of Health and Sports directives.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Registered Nurse (RN) – General Ward Care</w:t>
            </w:r>
          </w:p>
        </w:tc>
        <w:tc>
          <w:tcPr/>
          <w:p>
            <w:pPr>
              <w:pStyle w:val="Compact"/>
              <w:jc w:val="left"/>
            </w:pPr>
            <w:r>
              <w:t xml:space="preserve">Minimum 3 years clinical experience; Myanmar Nursing Council licensed; BSN degree; English and Burmese proficiency</w:t>
            </w:r>
          </w:p>
        </w:tc>
        <w:tc>
          <w:tcPr/>
          <w:p>
            <w:pPr>
              <w:pStyle w:val="Compact"/>
              <w:jc w:val="left"/>
            </w:pPr>
            <w:r>
              <w:t xml:space="preserve">4</w:t>
            </w:r>
          </w:p>
        </w:tc>
        <w:tc>
          <w:tcPr/>
          <w:p>
            <w:pPr>
              <w:pStyle w:val="Compact"/>
              <w:jc w:val="left"/>
            </w:pPr>
            <w:r>
              <w:t xml:space="preserve">1,200,000 / month</w:t>
            </w:r>
          </w:p>
        </w:tc>
        <w:tc>
          <w:tcPr/>
          <w:p>
            <w:pPr>
              <w:pStyle w:val="Compact"/>
              <w:jc w:val="left"/>
            </w:pPr>
            <w:r>
              <w:t xml:space="preserve">4,800,000 / month</w:t>
            </w:r>
          </w:p>
        </w:tc>
      </w:tr>
      <w:tr>
        <w:tc>
          <w:tcPr/>
          <w:p>
            <w:pPr>
              <w:pStyle w:val="Compact"/>
              <w:jc w:val="left"/>
            </w:pPr>
            <w:r>
              <w:t xml:space="preserve">02</w:t>
            </w:r>
          </w:p>
        </w:tc>
        <w:tc>
          <w:tcPr/>
          <w:p>
            <w:pPr>
              <w:pStyle w:val="Compact"/>
              <w:jc w:val="left"/>
            </w:pPr>
            <w:r>
              <w:t xml:space="preserve">Senior Nurse – ICU / Critical Care Unit</w:t>
            </w:r>
          </w:p>
        </w:tc>
        <w:tc>
          <w:tcPr/>
          <w:p>
            <w:pPr>
              <w:pStyle w:val="Compact"/>
              <w:jc w:val="left"/>
            </w:pPr>
            <w:r>
              <w:t xml:space="preserve">Minimum 7 years ICU experience; postgraduate certificate in Critical Care Nursing; ACLS certified</w:t>
            </w:r>
          </w:p>
        </w:tc>
        <w:tc>
          <w:tcPr/>
          <w:p>
            <w:pPr>
              <w:pStyle w:val="Compact"/>
              <w:jc w:val="left"/>
            </w:pPr>
            <w:r>
              <w:t xml:space="preserve">2</w:t>
            </w:r>
          </w:p>
        </w:tc>
        <w:tc>
          <w:tcPr/>
          <w:p>
            <w:pPr>
              <w:pStyle w:val="Compact"/>
              <w:jc w:val="left"/>
            </w:pPr>
            <w:r>
              <w:t xml:space="preserve">1,850,000 / month</w:t>
            </w:r>
          </w:p>
        </w:tc>
        <w:tc>
          <w:tcPr/>
          <w:p>
            <w:pPr>
              <w:pStyle w:val="Compact"/>
              <w:jc w:val="left"/>
            </w:pPr>
            <w:r>
              <w:t xml:space="preserve">3,700,000 / month</w:t>
            </w:r>
          </w:p>
        </w:tc>
      </w:tr>
      <w:tr>
        <w:tc>
          <w:tcPr/>
          <w:p>
            <w:pPr>
              <w:pStyle w:val="Compact"/>
              <w:jc w:val="left"/>
            </w:pPr>
            <w:r>
              <w:t xml:space="preserve">03</w:t>
            </w:r>
          </w:p>
        </w:tc>
        <w:tc>
          <w:tcPr/>
          <w:p>
            <w:pPr>
              <w:pStyle w:val="Compact"/>
              <w:jc w:val="left"/>
            </w:pPr>
            <w:r>
              <w:t xml:space="preserve">Nurse – Maternity &amp; Pediatric Unit</w:t>
            </w:r>
          </w:p>
        </w:tc>
        <w:tc>
          <w:tcPr/>
          <w:p>
            <w:pPr>
              <w:pStyle w:val="Compact"/>
              <w:jc w:val="left"/>
            </w:pPr>
            <w:r>
              <w:t xml:space="preserve">Minimum 5 years OB/GYN or Pediatric experience; neonatal resuscitation certified</w:t>
            </w:r>
          </w:p>
        </w:tc>
        <w:tc>
          <w:tcPr/>
          <w:p>
            <w:pPr>
              <w:pStyle w:val="Compact"/>
              <w:jc w:val="left"/>
            </w:pPr>
            <w:r>
              <w:t xml:space="preserve">3</w:t>
            </w:r>
          </w:p>
        </w:tc>
        <w:tc>
          <w:tcPr/>
          <w:p>
            <w:pPr>
              <w:pStyle w:val="Compact"/>
              <w:jc w:val="left"/>
            </w:pPr>
            <w:r>
              <w:t xml:space="preserve">1,450,000 / month</w:t>
            </w:r>
          </w:p>
        </w:tc>
        <w:tc>
          <w:tcPr/>
          <w:p>
            <w:pPr>
              <w:pStyle w:val="Compact"/>
              <w:jc w:val="left"/>
            </w:pPr>
            <w:r>
              <w:t xml:space="preserve">4,350,000 / month</w:t>
            </w:r>
          </w:p>
        </w:tc>
      </w:tr>
      <w:tr>
        <w:tc>
          <w:tcPr/>
          <w:p>
            <w:pPr>
              <w:pStyle w:val="Compact"/>
              <w:jc w:val="left"/>
            </w:pPr>
            <w:r>
              <w:t xml:space="preserve">04</w:t>
            </w:r>
          </w:p>
        </w:tc>
        <w:tc>
          <w:tcPr/>
          <w:p>
            <w:pPr>
              <w:pStyle w:val="Compact"/>
              <w:jc w:val="left"/>
            </w:pPr>
            <w:r>
              <w:t xml:space="preserve">Nurse – Community Health Outreach (Yangon Districts)</w:t>
            </w:r>
          </w:p>
        </w:tc>
        <w:tc>
          <w:tcPr/>
          <w:p>
            <w:pPr>
              <w:pStyle w:val="Compact"/>
              <w:jc w:val="left"/>
            </w:pPr>
            <w:r>
              <w:t xml:space="preserve">Minimum 2 years community health experience; vaccination and public health training; Burmese fluency</w:t>
            </w:r>
          </w:p>
        </w:tc>
        <w:tc>
          <w:tcPr/>
          <w:p>
            <w:pPr>
              <w:pStyle w:val="Compact"/>
              <w:jc w:val="left"/>
            </w:pPr>
            <w:r>
              <w:t xml:space="preserve">5</w:t>
            </w:r>
          </w:p>
        </w:tc>
        <w:tc>
          <w:tcPr/>
          <w:p>
            <w:pPr>
              <w:pStyle w:val="Compact"/>
              <w:jc w:val="left"/>
            </w:pPr>
            <w:r>
              <w:t xml:space="preserve">950,000 / month</w:t>
            </w:r>
          </w:p>
        </w:tc>
        <w:tc>
          <w:tcPr/>
          <w:p>
            <w:pPr>
              <w:pStyle w:val="Compact"/>
              <w:jc w:val="left"/>
            </w:pPr>
            <w:r>
              <w:t xml:space="preserve">4,750,000 / month</w:t>
            </w:r>
          </w:p>
        </w:tc>
      </w:tr>
      <w:tr>
        <w:tc>
          <w:tcPr/>
          <w:p>
            <w:pPr>
              <w:pStyle w:val="Compact"/>
              <w:jc w:val="left"/>
            </w:pPr>
            <w:r>
              <w:t xml:space="preserve">05</w:t>
            </w:r>
          </w:p>
        </w:tc>
        <w:tc>
          <w:tcPr/>
          <w:p>
            <w:pPr>
              <w:pStyle w:val="Compact"/>
              <w:jc w:val="left"/>
            </w:pPr>
            <w:r>
              <w:t xml:space="preserve">Nurse – Emergency / Triage Services</w:t>
            </w:r>
          </w:p>
        </w:tc>
        <w:tc>
          <w:tcPr/>
          <w:p>
            <w:pPr>
              <w:pStyle w:val="Compact"/>
              <w:jc w:val="left"/>
            </w:pPr>
            <w:r>
              <w:t xml:space="preserve">Minimum 4 years ER experience; BLS and ACLS certified; trauma care training</w:t>
            </w:r>
          </w:p>
        </w:tc>
        <w:tc>
          <w:tcPr/>
          <w:p>
            <w:pPr>
              <w:pStyle w:val="Compact"/>
              <w:jc w:val="left"/>
            </w:pPr>
            <w:r>
              <w:t xml:space="preserve">3</w:t>
            </w:r>
          </w:p>
        </w:tc>
        <w:tc>
          <w:tcPr/>
          <w:p>
            <w:pPr>
              <w:pStyle w:val="Compact"/>
              <w:jc w:val="left"/>
            </w:pPr>
            <w:r>
              <w:t xml:space="preserve">1,600,000 / month</w:t>
            </w:r>
          </w:p>
        </w:tc>
        <w:tc>
          <w:tcPr/>
          <w:p>
            <w:pPr>
              <w:pStyle w:val="Compact"/>
              <w:jc w:val="left"/>
            </w:pPr>
            <w:r>
              <w:t xml:space="preserve">4,800,000 / month</w:t>
            </w:r>
          </w:p>
        </w:tc>
      </w:tr>
      <w:tr>
        <w:tc>
          <w:tcPr>
            <w:gridSpan w:val="5"/>
          </w:tcPr>
          <w:p>
            <w:pPr>
              <w:pStyle w:val="Compact"/>
              <w:jc w:val="right"/>
            </w:pPr>
            <w:r>
              <w:t xml:space="preserve">Monthly Subtotal (17 Nurse positions)</w:t>
            </w:r>
          </w:p>
        </w:tc>
        <w:tc>
          <w:tcPr/>
          <w:p>
            <w:pPr>
              <w:pStyle w:val="Compact"/>
              <w:jc w:val="left"/>
            </w:pPr>
            <w:r>
              <w:t xml:space="preserve">22,400,000</w:t>
            </w:r>
          </w:p>
        </w:tc>
      </w:tr>
      <w:tr>
        <w:tc>
          <w:tcPr>
            <w:gridSpan w:val="5"/>
          </w:tcPr>
          <w:p>
            <w:pPr>
              <w:pStyle w:val="Compact"/>
              <w:jc w:val="right"/>
            </w:pPr>
            <w:r>
              <w:t xml:space="preserve">12-Month Contract Total</w:t>
            </w:r>
          </w:p>
        </w:tc>
        <w:tc>
          <w:tcPr/>
          <w:p>
            <w:pPr>
              <w:pStyle w:val="Compact"/>
              <w:jc w:val="left"/>
            </w:pPr>
            <w:r>
              <w:t xml:space="preserve">268,800,000</w:t>
            </w:r>
          </w:p>
        </w:tc>
      </w:tr>
    </w:tbl>
    <w:p>
      <w:pPr>
        <w:pStyle w:val="BodyText"/>
      </w:pPr>
      <w:r>
        <w:t xml:space="preserve">4. Delivery and Deployment Details – Myanmar Yangon</w:t>
      </w:r>
    </w:p>
    <w:p>
      <w:pPr>
        <w:pStyle w:val="BodyText"/>
      </w:pPr>
      <w:r>
        <w:t xml:space="preserve">All Nurse personnel procured under this Purchase Order shall be deployed to the Yangon Regional General Hospital and its affiliated satellite clinics within the Myanmar Yangon metropolitan area. The supplier, Golden Lotus Healthcare Staffing Co., Ltd., is responsible for the onboarding, orientation, and initial placement of each Nurse at the designated facility. Deployment must be completed no later than</w:t>
      </w:r>
      <w:r>
        <w:t xml:space="preserve"> </w:t>
      </w:r>
      <w:r>
        <w:rPr>
          <w:bCs/>
          <w:b/>
        </w:rPr>
        <w:t xml:space="preserve">15 July 2025</w:t>
      </w:r>
      <w:r>
        <w:t xml:space="preserve">. All Nurse staff shall report to the Myanmar Yangon facility address listed in Section 1 for their initial shift assignment. The supplier shall ensure that each Nurse holds a valid Myanmar Nursing Council license and that all immigration or work-permit documentation (where applicable) is fully processed prior to the start date.</w:t>
      </w:r>
    </w:p>
    <w:p>
      <w:pPr>
        <w:pStyle w:val="BodyText"/>
      </w:pPr>
      <w:r>
        <w:t xml:space="preserve">5. Payment Terms</w:t>
      </w:r>
    </w:p>
    <w:p>
      <w:pPr>
        <w:numPr>
          <w:ilvl w:val="0"/>
          <w:numId w:val="1001"/>
        </w:numPr>
        <w:pStyle w:val="Compact"/>
      </w:pPr>
      <w:r>
        <w:t xml:space="preserve">Payment shall be made on a monthly basis within fifteen (15) calendar days following the end of each service month.</w:t>
      </w:r>
    </w:p>
    <w:p>
      <w:pPr>
        <w:numPr>
          <w:ilvl w:val="0"/>
          <w:numId w:val="1001"/>
        </w:numPr>
        <w:pStyle w:val="Compact"/>
      </w:pPr>
      <w:r>
        <w:t xml:space="preserve">Payment method: Bank transfer to the supplier's designated account at CB Bank, Myanmar Yangon branch (Account No. 001-2345-6789).</w:t>
      </w:r>
    </w:p>
    <w:p>
      <w:pPr>
        <w:numPr>
          <w:ilvl w:val="0"/>
          <w:numId w:val="1001"/>
        </w:numPr>
        <w:pStyle w:val="Compact"/>
      </w:pPr>
      <w:r>
        <w:t xml:space="preserve">A 2% administrative fee shall be deducted from each monthly invoice as per Myanmar government procurement regulations.</w:t>
      </w:r>
    </w:p>
    <w:p>
      <w:pPr>
        <w:numPr>
          <w:ilvl w:val="0"/>
          <w:numId w:val="1001"/>
        </w:numPr>
        <w:pStyle w:val="Compact"/>
      </w:pPr>
      <w:r>
        <w:t xml:space="preserve">Any penalty for late delivery of Nurse personnel shall be calculated at 0.5% of the monthly contract value per day of delay, capped at 10%.</w:t>
      </w:r>
    </w:p>
    <w:p>
      <w:pPr>
        <w:numPr>
          <w:ilvl w:val="0"/>
          <w:numId w:val="1001"/>
        </w:numPr>
        <w:pStyle w:val="Compact"/>
      </w:pPr>
      <w:r>
        <w:t xml:space="preserve">All amounts are stated in Myanmar Kyat (MMK) and are inclusive of applicable taxes as mandated by the Myanmar Revenue Department.</w:t>
      </w:r>
    </w:p>
    <w:p>
      <w:pPr>
        <w:pStyle w:val="FirstParagraph"/>
      </w:pPr>
      <w:r>
        <w:t xml:space="preserve">6. Terms and Conditions</w:t>
      </w:r>
    </w:p>
    <w:p>
      <w:pPr>
        <w:numPr>
          <w:ilvl w:val="0"/>
          <w:numId w:val="1002"/>
        </w:numPr>
        <w:pStyle w:val="Compact"/>
      </w:pPr>
      <w:r>
        <w:t xml:space="preserve">This Purchase Order is governed by the laws of the Republic of the Union of Myanmar and the Myanmar Government Procurement Law (2016).</w:t>
      </w:r>
    </w:p>
    <w:p>
      <w:pPr>
        <w:numPr>
          <w:ilvl w:val="0"/>
          <w:numId w:val="1002"/>
        </w:numPr>
        <w:pStyle w:val="Compact"/>
      </w:pPr>
      <w:r>
        <w:t xml:space="preserve">The supplier warrants that every Nurse engaged under this Purchase Order shall possess the qualifications, licenses, and certifications explicitly stated in Section 3. Failure to meet these requirements constitutes a material breach of this Purchase Order.</w:t>
      </w:r>
    </w:p>
    <w:p>
      <w:pPr>
        <w:numPr>
          <w:ilvl w:val="0"/>
          <w:numId w:val="1002"/>
        </w:numPr>
        <w:pStyle w:val="Compact"/>
      </w:pPr>
      <w:r>
        <w:t xml:space="preserve">The Buyer reserves the right to request the replacement of any Nurse who fails to meet performance standards, as determined by the Director of Nursing at the Myanmar Yangon facility, with no additional cost to the Buyer.</w:t>
      </w:r>
    </w:p>
    <w:p>
      <w:pPr>
        <w:numPr>
          <w:ilvl w:val="0"/>
          <w:numId w:val="1002"/>
        </w:numPr>
        <w:pStyle w:val="Compact"/>
      </w:pPr>
      <w:r>
        <w:t xml:space="preserve">All Nurse personnel shall be subject to the Myanmar Yangon facility's code of conduct, patient confidentiality policies, and occupational health and safety regulations.</w:t>
      </w:r>
    </w:p>
    <w:p>
      <w:pPr>
        <w:numPr>
          <w:ilvl w:val="0"/>
          <w:numId w:val="1002"/>
        </w:numPr>
        <w:pStyle w:val="Compact"/>
      </w:pPr>
      <w:r>
        <w:t xml:space="preserve">The supplier shall provide a minimum of thirty (30) days' written notice prior to the termination of any Nurse's assignment, except in cases of gross misconduct.</w:t>
      </w:r>
    </w:p>
    <w:p>
      <w:pPr>
        <w:numPr>
          <w:ilvl w:val="0"/>
          <w:numId w:val="1002"/>
        </w:numPr>
        <w:pStyle w:val="Compact"/>
      </w:pPr>
      <w:r>
        <w:t xml:space="preserve">This Purchase Order may be amended only by mutual written agreement signed by both parties. Any verbal modification shall be null and void.</w:t>
      </w:r>
    </w:p>
    <w:p>
      <w:pPr>
        <w:numPr>
          <w:ilvl w:val="0"/>
          <w:numId w:val="1002"/>
        </w:numPr>
        <w:pStyle w:val="Compact"/>
      </w:pPr>
      <w:r>
        <w:t xml:space="preserve">Disputes arising from this Purchase Order shall be resolved through arbitration in Myanmar Yangon in accordance with the Myanmar Arbitration Law.</w:t>
      </w:r>
    </w:p>
    <w:p>
      <w:pPr>
        <w:numPr>
          <w:ilvl w:val="0"/>
          <w:numId w:val="1002"/>
        </w:numPr>
        <w:pStyle w:val="Compact"/>
      </w:pPr>
      <w:r>
        <w:t xml:space="preserve">The supplier shall maintain professional indemnity insurance covering all Nurse staff at a minimum sum insured of MMK 50,000,000 per incident throughout the duration of this Purchase Order.</w:t>
      </w:r>
    </w:p>
    <w:p>
      <w:pPr>
        <w:pStyle w:val="FirstParagraph"/>
      </w:pPr>
      <w:r>
        <w:t xml:space="preserve">7. Acceptance and Authorization</w:t>
      </w:r>
    </w:p>
    <w:p>
      <w:pPr>
        <w:pStyle w:val="BodyText"/>
      </w:pPr>
      <w:r>
        <w:t xml:space="preserve">By signing below, both parties acknowledge and agree to all terms, conditions, and specifications outlined in this Purchase Order for the procurement of Nurse services in Myanmar Yangon. This document constitutes a binding agreement effective from the date of the last signature.</w:t>
      </w:r>
    </w:p>
    <w:p>
      <w:pPr>
        <w:pStyle w:val="BodyText"/>
      </w:pPr>
      <w:r>
        <w:rPr>
          <w:bCs/>
          <w:b/>
        </w:rPr>
        <w:t xml:space="preserve">For and on behalf of the Buyer:</w:t>
      </w:r>
    </w:p>
    <w:p>
      <w:pPr>
        <w:pStyle w:val="BodyText"/>
      </w:pPr>
      <w:r>
        <w:t xml:space="preserve">Yangon Regional Health Directorate</w:t>
      </w:r>
    </w:p>
    <w:p>
      <w:pPr>
        <w:pStyle w:val="BodyText"/>
      </w:pPr>
      <w:r>
        <w:rPr>
          <w:bCs/>
          <w:b/>
        </w:rPr>
        <w:t xml:space="preserve">Name:</w:t>
      </w:r>
      <w:r>
        <w:t xml:space="preserve"> </w:t>
      </w:r>
      <w:r>
        <w:t xml:space="preserve">Dr. Aung Kyaw Min</w:t>
      </w:r>
      <w:r>
        <w:br/>
      </w:r>
      <w:r>
        <w:rPr>
          <w:bCs/>
          <w:b/>
        </w:rPr>
        <w:t xml:space="preserve">Title:</w:t>
      </w:r>
      <w:r>
        <w:t xml:space="preserve"> </w:t>
      </w:r>
      <w:r>
        <w:t xml:space="preserve">Director of Nursing</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Golden Lotus Healthcare Staffing Co., Ltd.</w:t>
      </w:r>
    </w:p>
    <w:p>
      <w:pPr>
        <w:pStyle w:val="BodyText"/>
      </w:pPr>
      <w:r>
        <w:rPr>
          <w:bCs/>
          <w:b/>
        </w:rPr>
        <w:t xml:space="preserve">Name:</w:t>
      </w:r>
      <w:r>
        <w:t xml:space="preserve"> </w:t>
      </w:r>
      <w:r>
        <w:t xml:space="preserve">Ms. Thida Win</w:t>
      </w:r>
      <w:r>
        <w:br/>
      </w:r>
      <w:r>
        <w:rPr>
          <w:bCs/>
          <w:b/>
        </w:rPr>
        <w:t xml:space="preserve">Title:</w:t>
      </w:r>
      <w:r>
        <w:t xml:space="preserve"> </w:t>
      </w:r>
      <w:r>
        <w:t xml:space="preserve">Head of Recruitment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No. PO-2025-MY-0487 | Issued by Yangon Regional Health Directorate, Myanmar Yangon</w:t>
      </w:r>
    </w:p>
    <w:p>
      <w:pPr>
        <w:pStyle w:val="BodyText"/>
      </w:pPr>
      <w:r>
        <w:t xml:space="preserve">This document is confidential and intended solely for the named parties. Unauthorized reproduction or distribution is prohibited under Myanmar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Myanmar Yangon</dc:title>
  <dc:creator/>
  <dc:language>en</dc:language>
  <cp:keywords/>
  <dcterms:created xsi:type="dcterms:W3CDTF">2026-10-10T06:42:15Z</dcterms:created>
  <dcterms:modified xsi:type="dcterms:W3CDTF">2026-10-10T06:42:15Z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