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St. Anselm Medical Center, Inc.</w:t>
      </w:r>
    </w:p>
    <w:p>
      <w:pPr>
        <w:pStyle w:val="BodyText"/>
      </w:pPr>
      <w:r>
        <w:t xml:space="preserve">1280 Quezon Avenue, Diliman,</w:t>
      </w:r>
      <w:r>
        <w:t xml:space="preserve"> </w:t>
      </w:r>
      <w:r>
        <w:t xml:space="preserve">Philippines Manila</w:t>
      </w:r>
      <w:r>
        <w:t xml:space="preserve"> </w:t>
      </w:r>
      <w:r>
        <w:t xml:space="preserve">1101</w:t>
      </w:r>
    </w:p>
    <w:p>
      <w:pPr>
        <w:pStyle w:val="BodyText"/>
      </w:pPr>
      <w:r>
        <w:t xml:space="preserve">Tel: (+63) 2-8921-4455 | Email: procurement@stanselmmedical.ph</w:t>
      </w:r>
    </w:p>
    <w:p>
      <w:pPr>
        <w:pStyle w:val="BodyText"/>
      </w:pPr>
      <w:r>
        <w:t xml:space="preserve">TIN: 000-123-456-000 | BIR-Registered</w:t>
      </w:r>
    </w:p>
    <w:p>
      <w:pPr>
        <w:pStyle w:val="BodyText"/>
      </w:pPr>
      <w:r>
        <w:t xml:space="preserve">PO No. SAMC-2025-00487</w:t>
      </w:r>
    </w:p>
    <w:bookmarkEnd w:id="20"/>
    <w:bookmarkStart w:id="21" w:name="vendor-service-provider"/>
    <w:p>
      <w:pPr>
        <w:pStyle w:val="Heading3"/>
      </w:pPr>
      <w:r>
        <w:t xml:space="preserve">Vendor / Service Provider</w:t>
      </w:r>
    </w:p>
    <w:p>
      <w:pPr>
        <w:pStyle w:val="FirstParagraph"/>
      </w:pPr>
      <w:r>
        <w:rPr>
          <w:bCs/>
          <w:b/>
        </w:rPr>
        <w:t xml:space="preserve">Company:</w:t>
      </w:r>
      <w:r>
        <w:t xml:space="preserve"> </w:t>
      </w:r>
      <w:r>
        <w:t xml:space="preserve">CareBridge Healthcare Staffing Solutions, Inc.</w:t>
      </w:r>
    </w:p>
    <w:p>
      <w:pPr>
        <w:pStyle w:val="BodyText"/>
      </w:pPr>
      <w:r>
        <w:rPr>
          <w:bCs/>
          <w:b/>
        </w:rPr>
        <w:t xml:space="preserve">Address:</w:t>
      </w:r>
      <w:r>
        <w:t xml:space="preserve"> </w:t>
      </w:r>
      <w:r>
        <w:t xml:space="preserve">45th Floor, Ayala Center, Makati City, Metro Manila, Philippines</w:t>
      </w:r>
    </w:p>
    <w:p>
      <w:pPr>
        <w:pStyle w:val="BodyText"/>
      </w:pPr>
      <w:r>
        <w:rPr>
          <w:bCs/>
          <w:b/>
        </w:rPr>
        <w:t xml:space="preserve">Contact Person:</w:t>
      </w:r>
      <w:r>
        <w:t xml:space="preserve"> </w:t>
      </w:r>
      <w:r>
        <w:t xml:space="preserve">Ms. Elena R. Villanueva, HR Director</w:t>
      </w:r>
    </w:p>
    <w:p>
      <w:pPr>
        <w:pStyle w:val="BodyText"/>
      </w:pPr>
      <w:r>
        <w:rPr>
          <w:bCs/>
          <w:b/>
        </w:rPr>
        <w:t xml:space="preserve">Tel:</w:t>
      </w:r>
      <w:r>
        <w:t xml:space="preserve"> </w:t>
      </w:r>
      <w:r>
        <w:t xml:space="preserve">(+63) 2-8833-7721</w:t>
      </w:r>
    </w:p>
    <w:p>
      <w:pPr>
        <w:pStyle w:val="BodyText"/>
      </w:pPr>
      <w:r>
        <w:rPr>
          <w:bCs/>
          <w:b/>
        </w:rPr>
        <w:t xml:space="preserve">Email:</w:t>
      </w:r>
      <w:r>
        <w:t xml:space="preserve"> </w:t>
      </w:r>
      <w:r>
        <w:t xml:space="preserve">contracts@carebridgeph.com</w:t>
      </w:r>
    </w:p>
    <w:p>
      <w:pPr>
        <w:pStyle w:val="BodyText"/>
      </w:pPr>
      <w:r>
        <w:rPr>
          <w:bCs/>
          <w:b/>
        </w:rPr>
        <w:t xml:space="preserve">TIN:</w:t>
      </w:r>
      <w:r>
        <w:t xml:space="preserve"> </w:t>
      </w:r>
      <w:r>
        <w:t xml:space="preserve">201-567-890-000</w:t>
      </w:r>
    </w:p>
    <w:bookmarkEnd w:id="21"/>
    <w:bookmarkStart w:id="22" w:name="purchase-order-details"/>
    <w:p>
      <w:pPr>
        <w:pStyle w:val="Heading3"/>
      </w:pPr>
      <w:r>
        <w:t xml:space="preserve">Purchase Order Details</w:t>
      </w:r>
    </w:p>
    <w:p>
      <w:pPr>
        <w:pStyle w:val="FirstParagraph"/>
      </w:pPr>
      <w:r>
        <w:rPr>
          <w:bCs/>
          <w:b/>
        </w:rPr>
        <w:t xml:space="preserve">Date of Issue:</w:t>
      </w:r>
      <w:r>
        <w:t xml:space="preserve"> </w:t>
      </w:r>
      <w:r>
        <w:t xml:space="preserve">June 15, 2025</w:t>
      </w:r>
    </w:p>
    <w:p>
      <w:pPr>
        <w:pStyle w:val="BodyText"/>
      </w:pPr>
      <w:r>
        <w:rPr>
          <w:bCs/>
          <w:b/>
        </w:rPr>
        <w:t xml:space="preserve">Required Delivery/Start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Philippine Peso (PHP)</w:t>
      </w:r>
    </w:p>
    <w:p>
      <w:pPr>
        <w:pStyle w:val="BodyText"/>
      </w:pPr>
      <w:r>
        <w:rPr>
          <w:bCs/>
          <w:b/>
        </w:rPr>
        <w:t xml:space="preserve">Department:</w:t>
      </w:r>
      <w:r>
        <w:t xml:space="preserve"> </w:t>
      </w:r>
      <w:r>
        <w:t xml:space="preserve">Clinical Operations – Inpatient Ward 3B</w:t>
      </w:r>
    </w:p>
    <w:bookmarkEnd w:id="22"/>
    <w:bookmarkStart w:id="24" w:name="X3cda6ae6da11146c577b1c42959aa1b51fa12ed"/>
    <w:p>
      <w:pPr>
        <w:pStyle w:val="Heading2"/>
      </w:pPr>
      <w:r>
        <w:t xml:space="preserve">Line Items – Nurse Procurement and Related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t xml:space="preserve">Registered</w:t>
            </w:r>
            <w:r>
              <w:t xml:space="preserve"> </w:t>
            </w:r>
            <w:r>
              <w:rPr>
                <w:bCs/>
                <w:b/>
              </w:rPr>
              <w:t xml:space="preserve">Nurse</w:t>
            </w:r>
            <w:r>
              <w:t xml:space="preserve"> </w:t>
            </w:r>
            <w:r>
              <w:t xml:space="preserve">(RN) – Inpatient Ward 3B, full-time (8 hrs/day, 5 days/week). Must hold a valid PRC License and have a minimum of 3 years of clinical experience in a tertiary hospital in</w:t>
            </w:r>
            <w:r>
              <w:t xml:space="preserve"> </w:t>
            </w:r>
            <w:r>
              <w:rPr>
                <w:bCs/>
                <w:b/>
              </w:rPr>
              <w:t xml:space="preserve">Philippines Manila</w:t>
            </w:r>
            <w:r>
              <w:t xml:space="preserve">.</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32,000.00 / month</w:t>
            </w:r>
          </w:p>
        </w:tc>
        <w:tc>
          <w:tcPr/>
          <w:p>
            <w:pPr>
              <w:pStyle w:val="Compact"/>
              <w:jc w:val="left"/>
            </w:pPr>
            <w:r>
              <w:t xml:space="preserve">1,536,000.00 / year</w:t>
            </w:r>
          </w:p>
        </w:tc>
      </w:tr>
      <w:tr>
        <w:tc>
          <w:tcPr/>
          <w:p>
            <w:pPr>
              <w:pStyle w:val="Compact"/>
              <w:jc w:val="left"/>
            </w:pPr>
            <w:r>
              <w:t xml:space="preserve">2</w:t>
            </w:r>
          </w:p>
        </w:tc>
        <w:tc>
          <w:tcPr/>
          <w:p>
            <w:pPr>
              <w:pStyle w:val="Compact"/>
              <w:jc w:val="left"/>
            </w:pPr>
            <w:r>
              <w:t xml:space="preserve">Head</w:t>
            </w:r>
            <w:r>
              <w:t xml:space="preserve"> </w:t>
            </w:r>
            <w:r>
              <w:rPr>
                <w:bCs/>
                <w:b/>
              </w:rPr>
              <w:t xml:space="preserve">Nurse</w:t>
            </w:r>
            <w:r>
              <w:t xml:space="preserve"> </w:t>
            </w:r>
            <w:r>
              <w:t xml:space="preserve">– Supervisory role for Ward 3B. Requires BSN degree, PRC License, and minimum 7 years of nursing experience in acute care settings within Metro Manila, Philippines.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 / month</w:t>
            </w:r>
          </w:p>
        </w:tc>
        <w:tc>
          <w:tcPr/>
          <w:p>
            <w:pPr>
              <w:pStyle w:val="Compact"/>
              <w:jc w:val="left"/>
            </w:pPr>
            <w:r>
              <w:t xml:space="preserve">576,000.00 / year</w:t>
            </w:r>
          </w:p>
        </w:tc>
      </w:tr>
      <w:tr>
        <w:tc>
          <w:tcPr/>
          <w:p>
            <w:pPr>
              <w:pStyle w:val="Compact"/>
              <w:jc w:val="left"/>
            </w:pPr>
            <w:r>
              <w:t xml:space="preserve">3</w:t>
            </w:r>
          </w:p>
        </w:tc>
        <w:tc>
          <w:tcPr/>
          <w:p>
            <w:pPr>
              <w:pStyle w:val="Compact"/>
              <w:jc w:val="left"/>
            </w:pPr>
            <w:r>
              <w:t xml:space="preserve">Initial orientation, onboarding, and facility-specific training for all procured</w:t>
            </w:r>
            <w:r>
              <w:t xml:space="preserve"> </w:t>
            </w:r>
            <w:r>
              <w:rPr>
                <w:bCs/>
                <w:b/>
              </w:rPr>
              <w:t xml:space="preserve">Nurse</w:t>
            </w:r>
            <w:r>
              <w:t xml:space="preserve"> </w:t>
            </w:r>
            <w:r>
              <w:t xml:space="preserve">personnel at the Manila, Philippines campus. Includes hospital policy review, infection control protocols, and electronic medical records (EMR) system training.</w:t>
            </w:r>
          </w:p>
        </w:tc>
        <w:tc>
          <w:tcPr/>
          <w:p>
            <w:pPr>
              <w:pStyle w:val="Compact"/>
              <w:jc w:val="left"/>
            </w:pPr>
            <w:r>
              <w:t xml:space="preserve">5</w:t>
            </w:r>
          </w:p>
        </w:tc>
        <w:tc>
          <w:tcPr/>
          <w:p>
            <w:pPr>
              <w:pStyle w:val="Compact"/>
              <w:jc w:val="left"/>
            </w:pPr>
            <w:r>
              <w:t xml:space="preserve">Personnel</w:t>
            </w:r>
          </w:p>
        </w:tc>
        <w:tc>
          <w:tcPr/>
          <w:p>
            <w:pPr>
              <w:pStyle w:val="Compact"/>
              <w:jc w:val="left"/>
            </w:pPr>
            <w:r>
              <w:t xml:space="preserve">8,500.00 / person</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Annual continuing education and professional development allowance per</w:t>
            </w:r>
            <w:r>
              <w:t xml:space="preserve"> </w:t>
            </w:r>
            <w:r>
              <w:rPr>
                <w:bCs/>
                <w:b/>
              </w:rPr>
              <w:t xml:space="preserve">Nurse</w:t>
            </w:r>
            <w:r>
              <w:t xml:space="preserve"> </w:t>
            </w:r>
            <w:r>
              <w:t xml:space="preserve">(PRC Continuing Professional Development units, workshops, and conferences in the Philippines).</w:t>
            </w:r>
          </w:p>
        </w:tc>
        <w:tc>
          <w:tcPr/>
          <w:p>
            <w:pPr>
              <w:pStyle w:val="Compact"/>
              <w:jc w:val="left"/>
            </w:pPr>
            <w:r>
              <w:t xml:space="preserve">5</w:t>
            </w:r>
          </w:p>
        </w:tc>
        <w:tc>
          <w:tcPr/>
          <w:p>
            <w:pPr>
              <w:pStyle w:val="Compact"/>
              <w:jc w:val="left"/>
            </w:pPr>
            <w:r>
              <w:t xml:space="preserve">Personnel</w:t>
            </w:r>
          </w:p>
        </w:tc>
        <w:tc>
          <w:tcPr/>
          <w:p>
            <w:pPr>
              <w:pStyle w:val="Compact"/>
              <w:jc w:val="left"/>
            </w:pPr>
            <w:r>
              <w:t xml:space="preserve">15,000.00 / person / year</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Standard nursing equipment and personal protective equipment (PPE) kit per</w:t>
            </w:r>
            <w:r>
              <w:t xml:space="preserve"> </w:t>
            </w:r>
            <w:r>
              <w:rPr>
                <w:bCs/>
                <w:b/>
              </w:rPr>
              <w:t xml:space="preserve">Nurse</w:t>
            </w:r>
            <w:r>
              <w:t xml:space="preserve">: stethoscope, blood pressure monitor, thermometer, nitrile gloves (annual supply), face masks, and hospital-issued uniform (2 sets).</w:t>
            </w:r>
          </w:p>
        </w:tc>
        <w:tc>
          <w:tcPr/>
          <w:p>
            <w:pPr>
              <w:pStyle w:val="Compact"/>
              <w:jc w:val="left"/>
            </w:pPr>
            <w:r>
              <w:t xml:space="preserve">5</w:t>
            </w:r>
          </w:p>
        </w:tc>
        <w:tc>
          <w:tcPr/>
          <w:p>
            <w:pPr>
              <w:pStyle w:val="Compact"/>
              <w:jc w:val="left"/>
            </w:pPr>
            <w:r>
              <w:t xml:space="preserve">Kits</w:t>
            </w:r>
          </w:p>
        </w:tc>
        <w:tc>
          <w:tcPr/>
          <w:p>
            <w:pPr>
              <w:pStyle w:val="Compact"/>
              <w:jc w:val="left"/>
            </w:pPr>
            <w:r>
              <w:t xml:space="preserve">12,000.00 / kit</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Background verification, PRC license validation, and medical fitness clearance processing for all</w:t>
            </w:r>
            <w:r>
              <w:t xml:space="preserve"> </w:t>
            </w:r>
            <w:r>
              <w:rPr>
                <w:bCs/>
                <w:b/>
              </w:rPr>
              <w:t xml:space="preserve">Nurse</w:t>
            </w:r>
            <w:r>
              <w:t xml:space="preserve"> </w:t>
            </w:r>
            <w:r>
              <w:t xml:space="preserve">candidates prior to deployment at the</w:t>
            </w:r>
            <w:r>
              <w:t xml:space="preserve"> </w:t>
            </w:r>
            <w:r>
              <w:rPr>
                <w:bCs/>
                <w:b/>
              </w:rPr>
              <w:t xml:space="preserve">Philippines Manila</w:t>
            </w:r>
            <w:r>
              <w:t xml:space="preserve"> </w:t>
            </w:r>
            <w:r>
              <w:t xml:space="preserve">facility.</w:t>
            </w:r>
          </w:p>
        </w:tc>
        <w:tc>
          <w:tcPr/>
          <w:p>
            <w:pPr>
              <w:pStyle w:val="Compact"/>
              <w:jc w:val="left"/>
            </w:pPr>
            <w:r>
              <w:t xml:space="preserve">5</w:t>
            </w:r>
          </w:p>
        </w:tc>
        <w:tc>
          <w:tcPr/>
          <w:p>
            <w:pPr>
              <w:pStyle w:val="Compact"/>
              <w:jc w:val="left"/>
            </w:pPr>
            <w:r>
              <w:t xml:space="preserve">Personnel</w:t>
            </w:r>
          </w:p>
        </w:tc>
        <w:tc>
          <w:tcPr/>
          <w:p>
            <w:pPr>
              <w:pStyle w:val="Compact"/>
              <w:jc w:val="left"/>
            </w:pPr>
            <w:r>
              <w:t xml:space="preserve">3,200.00 / person</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Administrative and coordination fee for CareBridge Healthcare Staffing Solutions, Inc. covering recruitment, screening, contract management, and ongoing HR support for the</w:t>
            </w:r>
            <w:r>
              <w:t xml:space="preserve"> </w:t>
            </w:r>
            <w:r>
              <w:rPr>
                <w:bCs/>
                <w:b/>
              </w:rPr>
              <w:t xml:space="preserve">Nurse</w:t>
            </w:r>
            <w:r>
              <w:t xml:space="preserve"> </w:t>
            </w:r>
            <w:r>
              <w:t xml:space="preserve">workforce in</w:t>
            </w:r>
            <w:r>
              <w:t xml:space="preserve"> </w:t>
            </w:r>
            <w:r>
              <w:rPr>
                <w:bCs/>
                <w:b/>
              </w:rPr>
              <w:t xml:space="preserve">Philippines Manila</w:t>
            </w:r>
            <w:r>
              <w:t xml:space="preserv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180,000.00 / year</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right"/>
            </w:pPr>
            <w:r>
              <w:t xml:space="preserve">2,485,500.00</w:t>
            </w:r>
          </w:p>
        </w:tc>
      </w:tr>
      <w:tr>
        <w:tc>
          <w:tcPr/>
          <w:p>
            <w:pPr>
              <w:pStyle w:val="Compact"/>
              <w:jc w:val="left"/>
            </w:pPr>
            <w:r>
              <w:t xml:space="preserve">VAT (12%)</w:t>
            </w:r>
          </w:p>
        </w:tc>
        <w:tc>
          <w:tcPr/>
          <w:p>
            <w:pPr>
              <w:pStyle w:val="Compact"/>
              <w:jc w:val="right"/>
            </w:pPr>
            <w:r>
              <w:t xml:space="preserve">298,260.00</w:t>
            </w:r>
          </w:p>
        </w:tc>
      </w:tr>
      <w:tr>
        <w:tc>
          <w:tcPr/>
          <w:p>
            <w:pPr>
              <w:pStyle w:val="Compact"/>
              <w:jc w:val="left"/>
            </w:pPr>
            <w:r>
              <w:t xml:space="preserve">Withholding Tax (10% on services)</w:t>
            </w:r>
          </w:p>
        </w:tc>
        <w:tc>
          <w:tcPr/>
          <w:p>
            <w:pPr>
              <w:pStyle w:val="Compact"/>
              <w:jc w:val="right"/>
            </w:pPr>
            <w:r>
              <w:t xml:space="preserve">(248,550.00)</w:t>
            </w:r>
          </w:p>
        </w:tc>
      </w:tr>
      <w:tr>
        <w:tc>
          <w:tcPr/>
          <w:p>
            <w:pPr>
              <w:pStyle w:val="Compact"/>
              <w:jc w:val="left"/>
            </w:pPr>
            <w:r>
              <w:t xml:space="preserve">GRAND TOTAL (PHP)</w:t>
            </w:r>
          </w:p>
        </w:tc>
        <w:tc>
          <w:tcPr/>
          <w:p>
            <w:pPr>
              <w:pStyle w:val="Compact"/>
              <w:jc w:val="right"/>
            </w:pPr>
            <w:r>
              <w:t xml:space="preserve">2,535,210.00</w:t>
            </w:r>
          </w:p>
        </w:tc>
      </w:tr>
    </w:tbl>
    <w:bookmarkStart w:id="23"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St. Anselm Medical Center, Inc., located in</w:t>
      </w:r>
      <w:r>
        <w:t xml:space="preserve"> </w:t>
      </w:r>
      <w:r>
        <w:rPr>
          <w:bCs/>
          <w:b/>
        </w:rPr>
        <w:t xml:space="preserve">Philippines Manila</w:t>
      </w:r>
      <w:r>
        <w:t xml:space="preserve">, and governs the procurement of qualified</w:t>
      </w:r>
      <w:r>
        <w:t xml:space="preserve"> </w:t>
      </w:r>
      <w:r>
        <w:rPr>
          <w:bCs/>
          <w:b/>
        </w:rPr>
        <w:t xml:space="preserve">Nurse</w:t>
      </w:r>
      <w:r>
        <w:t xml:space="preserve"> </w:t>
      </w:r>
      <w:r>
        <w:t xml:space="preserve">personnel and associated services for a period of twelve (12) months commencing July 1, 2025.</w:t>
      </w:r>
    </w:p>
    <w:p>
      <w:pPr>
        <w:numPr>
          <w:ilvl w:val="0"/>
          <w:numId w:val="1001"/>
        </w:numPr>
        <w:pStyle w:val="Compact"/>
      </w:pPr>
      <w:r>
        <w:t xml:space="preserve">All</w:t>
      </w:r>
      <w:r>
        <w:t xml:space="preserve"> </w:t>
      </w:r>
      <w:r>
        <w:rPr>
          <w:bCs/>
          <w:b/>
        </w:rPr>
        <w:t xml:space="preserve">Nurse</w:t>
      </w:r>
      <w:r>
        <w:t xml:space="preserve"> </w:t>
      </w:r>
      <w:r>
        <w:t xml:space="preserve">candidates must present a valid and unexpired Professional Regulation Commission (PRC) License, a Certificate of Good Moral Character from the Philippine National Police, and a recent medical examination certificate from a licensed physician in the Philippines prior to the start date.</w:t>
      </w:r>
    </w:p>
    <w:p>
      <w:pPr>
        <w:numPr>
          <w:ilvl w:val="0"/>
          <w:numId w:val="1001"/>
        </w:numPr>
        <w:pStyle w:val="Compact"/>
      </w:pPr>
      <w:r>
        <w:t xml:space="preserve">The vendor, CareBridge Healthcare Staffing Solutions, Inc., shall bear full responsibility for the recruitment, screening, and initial placement of all</w:t>
      </w:r>
      <w:r>
        <w:t xml:space="preserve"> </w:t>
      </w:r>
      <w:r>
        <w:rPr>
          <w:bCs/>
          <w:b/>
        </w:rPr>
        <w:t xml:space="preserve">Nurse</w:t>
      </w:r>
      <w:r>
        <w:t xml:space="preserve"> </w:t>
      </w:r>
      <w:r>
        <w:t xml:space="preserve">personnel. Any replacement of a</w:t>
      </w:r>
      <w:r>
        <w:t xml:space="preserve"> </w:t>
      </w:r>
      <w:r>
        <w:rPr>
          <w:bCs/>
          <w:b/>
        </w:rPr>
        <w:t xml:space="preserve">Nurse</w:t>
      </w:r>
      <w:r>
        <w:t xml:space="preserve"> </w:t>
      </w:r>
      <w:r>
        <w:t xml:space="preserve">due to performance or conduct issues within the first 90 days shall be provided at no additional cost to the buyer.</w:t>
      </w:r>
    </w:p>
    <w:p>
      <w:pPr>
        <w:numPr>
          <w:ilvl w:val="0"/>
          <w:numId w:val="1001"/>
        </w:numPr>
        <w:pStyle w:val="Compact"/>
      </w:pPr>
      <w:r>
        <w:t xml:space="preserve">Payment shall be made via bank transfer to the vendor's designated account within thirty (30) calendar days from the receipt of a valid, itemized invoice. All invoices must reference this</w:t>
      </w:r>
      <w:r>
        <w:t xml:space="preserve"> </w:t>
      </w:r>
      <w:r>
        <w:rPr>
          <w:bCs/>
          <w:b/>
        </w:rPr>
        <w:t xml:space="preserve">Purchase Order</w:t>
      </w:r>
      <w:r>
        <w:t xml:space="preserve"> </w:t>
      </w:r>
      <w:r>
        <w:t xml:space="preserve">number (SAMC-2025-00487) and comply with the Bureau of Internal Revenue (BIR) requirements for the</w:t>
      </w:r>
      <w:r>
        <w:t xml:space="preserve"> </w:t>
      </w:r>
      <w:r>
        <w:rPr>
          <w:bCs/>
          <w:b/>
        </w:rPr>
        <w:t xml:space="preserve">Philippines Manila</w:t>
      </w:r>
      <w:r>
        <w:t xml:space="preserve"> </w:t>
      </w:r>
      <w:r>
        <w:t xml:space="preserve">jurisdiction.</w:t>
      </w:r>
    </w:p>
    <w:p>
      <w:pPr>
        <w:numPr>
          <w:ilvl w:val="0"/>
          <w:numId w:val="1001"/>
        </w:numPr>
        <w:pStyle w:val="Compact"/>
      </w:pPr>
      <w:r>
        <w:t xml:space="preserve">The vendor shall comply with all applicable labor laws of the Republic of the Philippines, including the Labor Code, the Philippine Nursing Act of 2002 (Republic Act No. 9173), and all local ordinances of the City of Manila and Metro Manila.</w:t>
      </w:r>
    </w:p>
    <w:p>
      <w:pPr>
        <w:numPr>
          <w:ilvl w:val="0"/>
          <w:numId w:val="1001"/>
        </w:numPr>
        <w:pStyle w:val="Compact"/>
      </w:pPr>
      <w:r>
        <w:t xml:space="preserve">Confidentiality: All patient information and institutional data encountered by the</w:t>
      </w:r>
      <w:r>
        <w:t xml:space="preserve"> </w:t>
      </w:r>
      <w:r>
        <w:rPr>
          <w:bCs/>
          <w:b/>
        </w:rPr>
        <w:t xml:space="preserve">Nurse</w:t>
      </w:r>
      <w:r>
        <w:t xml:space="preserve"> </w:t>
      </w:r>
      <w:r>
        <w:t xml:space="preserve">personnel during the term of this</w:t>
      </w:r>
      <w:r>
        <w:t xml:space="preserve"> </w:t>
      </w:r>
      <w:r>
        <w:rPr>
          <w:bCs/>
          <w:b/>
        </w:rPr>
        <w:t xml:space="preserve">Purchase Order</w:t>
      </w:r>
      <w:r>
        <w:t xml:space="preserve"> </w:t>
      </w:r>
      <w:r>
        <w:t xml:space="preserve">shall be treated as strictly confidential in accordance with the Philippine Data Privacy Act of 2012 (Republic Act No. 10173).</w:t>
      </w:r>
    </w:p>
    <w:p>
      <w:pPr>
        <w:numPr>
          <w:ilvl w:val="0"/>
          <w:numId w:val="1001"/>
        </w:numPr>
        <w:pStyle w:val="Compact"/>
      </w:pPr>
      <w:r>
        <w:t xml:space="preserve">This</w:t>
      </w:r>
      <w:r>
        <w:t xml:space="preserve"> </w:t>
      </w:r>
      <w:r>
        <w:rPr>
          <w:bCs/>
          <w:b/>
        </w:rPr>
        <w:t xml:space="preserve">Purchase Order</w:t>
      </w:r>
      <w:r>
        <w:t xml:space="preserve"> </w:t>
      </w:r>
      <w:r>
        <w:t xml:space="preserve">may be terminated by either party with a written notice of thirty (30) days. In the event of termination, the vendor shall ensure a smooth transition of all</w:t>
      </w:r>
      <w:r>
        <w:t xml:space="preserve"> </w:t>
      </w:r>
      <w:r>
        <w:rPr>
          <w:bCs/>
          <w:b/>
        </w:rPr>
        <w:t xml:space="preserve">Nurse</w:t>
      </w:r>
      <w:r>
        <w:t xml:space="preserve"> </w:t>
      </w:r>
      <w:r>
        <w:t xml:space="preserve">duties and patient care responsibilities at the</w:t>
      </w:r>
      <w:r>
        <w:t xml:space="preserve"> </w:t>
      </w:r>
      <w:r>
        <w:rPr>
          <w:bCs/>
          <w:b/>
        </w:rPr>
        <w:t xml:space="preserve">Philippines Manila</w:t>
      </w:r>
      <w:r>
        <w:t xml:space="preserve"> </w:t>
      </w:r>
      <w:r>
        <w:t xml:space="preserve">facility.</w:t>
      </w:r>
    </w:p>
    <w:p>
      <w:pPr>
        <w:numPr>
          <w:ilvl w:val="0"/>
          <w:numId w:val="1001"/>
        </w:numPr>
        <w:pStyle w:val="Compact"/>
      </w:pPr>
      <w:r>
        <w:t xml:space="preserve">Any disputes arising from this</w:t>
      </w:r>
      <w:r>
        <w:t xml:space="preserve"> </w:t>
      </w:r>
      <w:r>
        <w:rPr>
          <w:bCs/>
          <w:b/>
        </w:rPr>
        <w:t xml:space="preserve">Purchase Order</w:t>
      </w:r>
      <w:r>
        <w:t xml:space="preserve"> </w:t>
      </w:r>
      <w:r>
        <w:t xml:space="preserve">shall be resolved through amicable negotiation. Should negotiation fail, the matter shall be submitted to the courts of competent jurisdiction in</w:t>
      </w:r>
      <w:r>
        <w:t xml:space="preserve"> </w:t>
      </w:r>
      <w:r>
        <w:rPr>
          <w:bCs/>
          <w:b/>
        </w:rPr>
        <w:t xml:space="preserve">Philippines Manila</w:t>
      </w:r>
      <w:r>
        <w:t xml:space="preserve">.</w:t>
      </w:r>
    </w:p>
    <w:p>
      <w:pPr>
        <w:numPr>
          <w:ilvl w:val="0"/>
          <w:numId w:val="1001"/>
        </w:numPr>
        <w:pStyle w:val="Compact"/>
      </w:pPr>
      <w:r>
        <w:t xml:space="preserve">This</w:t>
      </w:r>
      <w:r>
        <w:t xml:space="preserve"> </w:t>
      </w:r>
      <w:r>
        <w:rPr>
          <w:bCs/>
          <w:b/>
        </w:rPr>
        <w:t xml:space="preserve">Purchase Order</w:t>
      </w:r>
      <w:r>
        <w:t xml:space="preserve"> </w:t>
      </w:r>
      <w:r>
        <w:t xml:space="preserve">constitutes the entire agreement between the parties regarding the procurement of</w:t>
      </w:r>
      <w:r>
        <w:t xml:space="preserve"> </w:t>
      </w:r>
      <w:r>
        <w:rPr>
          <w:bCs/>
          <w:b/>
        </w:rPr>
        <w:t xml:space="preserve">Nurse</w:t>
      </w:r>
      <w:r>
        <w:t xml:space="preserve"> </w:t>
      </w:r>
      <w:r>
        <w:t xml:space="preserve">services and supersedes all prior negotiations, representations, or agreements, whether written or oral.</w:t>
      </w:r>
    </w:p>
    <w:bookmarkEnd w:id="23"/>
    <w:p>
      <w:pPr>
        <w:pStyle w:val="FirstParagraph"/>
      </w:pPr>
      <w:r>
        <w:rPr>
          <w:bCs/>
          <w:b/>
        </w:rPr>
        <w:t xml:space="preserve">Prepared by:</w:t>
      </w:r>
    </w:p>
    <w:p>
      <w:pPr>
        <w:pStyle w:val="BodyText"/>
      </w:pPr>
      <w:r>
        <w:rPr>
          <w:bCs/>
          <w:b/>
        </w:rPr>
        <w:t xml:space="preserve">Mr. James A. Reyes</w:t>
      </w:r>
      <w:r>
        <w:br/>
      </w:r>
      <w:r>
        <w:t xml:space="preserve">Procurement Officer</w:t>
      </w:r>
      <w:r>
        <w:br/>
      </w:r>
      <w:r>
        <w:t xml:space="preserve">St. Anselm Medical Center, Inc.</w:t>
      </w:r>
      <w:r>
        <w:br/>
      </w:r>
      <w:r>
        <w:t xml:space="preserve">Date: June 15, 2025</w:t>
      </w:r>
    </w:p>
    <w:p>
      <w:pPr>
        <w:pStyle w:val="BodyText"/>
      </w:pPr>
      <w:r>
        <w:rPr>
          <w:bCs/>
          <w:b/>
        </w:rPr>
        <w:t xml:space="preserve">Approved by:</w:t>
      </w:r>
    </w:p>
    <w:p>
      <w:pPr>
        <w:pStyle w:val="BodyText"/>
      </w:pPr>
      <w:r>
        <w:rPr>
          <w:bCs/>
          <w:b/>
        </w:rPr>
        <w:t xml:space="preserve">Dr. Maria C. Santos, MD</w:t>
      </w:r>
      <w:r>
        <w:br/>
      </w:r>
      <w:r>
        <w:t xml:space="preserve">Chief Medical Officer</w:t>
      </w:r>
      <w:r>
        <w:br/>
      </w:r>
      <w:r>
        <w:t xml:space="preserve">St. Anselm Medical Center, Inc.</w:t>
      </w:r>
      <w:r>
        <w:br/>
      </w:r>
      <w:r>
        <w:t xml:space="preserve">Date: June 15, 2025</w:t>
      </w:r>
    </w:p>
    <w:p>
      <w:pPr>
        <w:pStyle w:val="BodyText"/>
      </w:pPr>
      <w:r>
        <w:rPr>
          <w:bCs/>
          <w:b/>
        </w:rPr>
        <w:t xml:space="preserve">Accepted by (Vendor):</w:t>
      </w:r>
    </w:p>
    <w:p>
      <w:pPr>
        <w:pStyle w:val="BodyText"/>
      </w:pPr>
      <w:r>
        <w:rPr>
          <w:bCs/>
          <w:b/>
        </w:rPr>
        <w:t xml:space="preserve">Ms. Elena R. Villanueva</w:t>
      </w:r>
      <w:r>
        <w:br/>
      </w:r>
      <w:r>
        <w:t xml:space="preserve">HR Director</w:t>
      </w:r>
      <w:r>
        <w:br/>
      </w:r>
      <w:r>
        <w:t xml:space="preserve">CareBridge Healthcare Staffing Solutions, Inc.</w:t>
      </w:r>
      <w:r>
        <w:br/>
      </w:r>
      <w:r>
        <w:t xml:space="preserve">Date: _______________</w:t>
      </w:r>
    </w:p>
    <w:p>
      <w:pPr>
        <w:pStyle w:val="BodyText"/>
      </w:pPr>
      <w:r>
        <w:t xml:space="preserve">This</w:t>
      </w:r>
      <w:r>
        <w:t xml:space="preserve"> </w:t>
      </w:r>
      <w:r>
        <w:rPr>
          <w:bCs/>
          <w:b/>
        </w:rPr>
        <w:t xml:space="preserve">Purchase Order</w:t>
      </w:r>
      <w:r>
        <w:t xml:space="preserve"> </w:t>
      </w:r>
      <w:r>
        <w:t xml:space="preserve">document (PO No. SAMC-2025-00487) is issued by St. Anselm Medical Center, Inc.,</w:t>
      </w:r>
      <w:r>
        <w:t xml:space="preserve"> </w:t>
      </w:r>
      <w:r>
        <w:rPr>
          <w:bCs/>
          <w:b/>
        </w:rPr>
        <w:t xml:space="preserve">Philippines Manila</w:t>
      </w:r>
      <w:r>
        <w:t xml:space="preserve">, for the procurement of</w:t>
      </w:r>
      <w:r>
        <w:t xml:space="preserve"> </w:t>
      </w:r>
      <w:r>
        <w:rPr>
          <w:bCs/>
          <w:b/>
        </w:rPr>
        <w:t xml:space="preserve">Nurse</w:t>
      </w:r>
      <w:r>
        <w:t xml:space="preserve"> </w:t>
      </w:r>
      <w:r>
        <w:t xml:space="preserve">personnel and related healthcare staffing services. This document is valid for acceptance within fifteen (15) calendar days from the date of issue. Unauthorized reproduction or distribution is prohibited.</w:t>
      </w:r>
    </w:p>
    <w:p>
      <w:pPr>
        <w:pStyle w:val="BodyText"/>
      </w:pPr>
      <w:r>
        <w:t xml:space="preserve">Page 1 of 1 | Generated: June 15,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Philippines Manila</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