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Official Procurement Document for Healthcare Personnel Services</w:t>
      </w:r>
    </w:p>
    <w:p>
      <w:pPr>
        <w:pStyle w:val="BodyText"/>
      </w:pPr>
      <w:r>
        <w:t xml:space="preserve">Issued in accordance with the Republic of Turkey Public Procurement Law No. 4734 and applicable Ankara municipal healthcare regulations.</w:t>
      </w:r>
    </w:p>
    <w:p>
      <w:pPr>
        <w:pStyle w:val="BodyText"/>
      </w:pPr>
      <w:r>
        <w:t xml:space="preserve">PO No: TR-ANK-2025-04782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TR-ANK-2025-04782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Commencement Date</w:t>
            </w:r>
          </w:p>
        </w:tc>
        <w:tc>
          <w:tcPr/>
          <w:p>
            <w:pPr>
              <w:pStyle w:val="Compact"/>
              <w:jc w:val="left"/>
            </w:pPr>
            <w:r>
              <w:t xml:space="preserve">01 August 2025</w:t>
            </w:r>
          </w:p>
        </w:tc>
      </w:tr>
      <w:tr>
        <w:tc>
          <w:tcPr/>
          <w:p>
            <w:pPr>
              <w:pStyle w:val="Compact"/>
              <w:jc w:val="left"/>
            </w:pPr>
            <w:r>
              <w:t xml:space="preserve">Contract Duration</w:t>
            </w:r>
          </w:p>
        </w:tc>
        <w:tc>
          <w:tcPr/>
          <w:p>
            <w:pPr>
              <w:pStyle w:val="Compact"/>
              <w:jc w:val="left"/>
            </w:pPr>
            <w:r>
              <w:t xml:space="preserve">Twelve (12) months, renewable upon mutual agreement</w:t>
            </w:r>
          </w:p>
        </w:tc>
      </w:tr>
      <w:tr>
        <w:tc>
          <w:tcPr/>
          <w:p>
            <w:pPr>
              <w:pStyle w:val="Compact"/>
              <w:jc w:val="left"/>
            </w:pPr>
            <w:r>
              <w:t xml:space="preserve">Currency</w:t>
            </w:r>
          </w:p>
        </w:tc>
        <w:tc>
          <w:tcPr/>
          <w:p>
            <w:pPr>
              <w:pStyle w:val="Compact"/>
              <w:jc w:val="left"/>
            </w:pPr>
            <w:r>
              <w:t xml:space="preserve">Turkish Lira (TRY)</w:t>
            </w:r>
          </w:p>
        </w:tc>
      </w:tr>
      <w:tr>
        <w:tc>
          <w:tcPr/>
          <w:p>
            <w:pPr>
              <w:pStyle w:val="Compact"/>
              <w:jc w:val="left"/>
            </w:pPr>
            <w:r>
              <w:t xml:space="preserve">Place of Service</w:t>
            </w:r>
          </w:p>
        </w:tc>
        <w:tc>
          <w:tcPr/>
          <w:p>
            <w:pPr>
              <w:pStyle w:val="Compact"/>
              <w:jc w:val="left"/>
            </w:pPr>
            <w:r>
              <w:t xml:space="preserve">Ankara, Turkey – Kızılay District, Çankaya Municipality</w:t>
            </w:r>
          </w:p>
        </w:tc>
      </w:tr>
      <w:tr>
        <w:tc>
          <w:tcPr/>
          <w:p>
            <w:pPr>
              <w:pStyle w:val="Compact"/>
              <w:jc w:val="left"/>
            </w:pPr>
            <w:r>
              <w:t xml:space="preserve">Procurement Method</w:t>
            </w:r>
          </w:p>
        </w:tc>
        <w:tc>
          <w:tcPr/>
          <w:p>
            <w:pPr>
              <w:pStyle w:val="Compact"/>
              <w:jc w:val="left"/>
            </w:pPr>
            <w:r>
              <w:t xml:space="preserve">Open Competitive Bidding (Article 19, Law No. 4734)</w:t>
            </w:r>
          </w:p>
        </w:tc>
      </w:tr>
    </w:tbl>
    <w:bookmarkEnd w:id="21"/>
    <w:bookmarkStart w:id="24" w:name="parties-to-this-purchase-order"/>
    <w:p>
      <w:pPr>
        <w:pStyle w:val="Heading2"/>
      </w:pPr>
      <w:r>
        <w:t xml:space="preserve">2. Parties to This Purchase Order</w:t>
      </w:r>
    </w:p>
    <w:bookmarkStart w:id="22" w:name="buyer-procuring-entity"/>
    <w:p>
      <w:pPr>
        <w:pStyle w:val="Heading3"/>
      </w:pPr>
      <w:r>
        <w:t xml:space="preserve">Buyer (Procuring Entity)</w:t>
      </w:r>
    </w:p>
    <w:p>
      <w:pPr>
        <w:pStyle w:val="FirstParagraph"/>
      </w:pPr>
      <w:r>
        <w:rPr>
          <w:bCs/>
          <w:b/>
        </w:rPr>
        <w:t xml:space="preserve">Name:</w:t>
      </w:r>
      <w:r>
        <w:t xml:space="preserve"> </w:t>
      </w:r>
      <w:r>
        <w:t xml:space="preserve">Ankara Metropolitan Health Directorate – Central Hospital</w:t>
      </w:r>
    </w:p>
    <w:p>
      <w:pPr>
        <w:pStyle w:val="BodyText"/>
      </w:pPr>
      <w:r>
        <w:rPr>
          <w:bCs/>
          <w:b/>
        </w:rPr>
        <w:t xml:space="preserve">Address:</w:t>
      </w:r>
      <w:r>
        <w:t xml:space="preserve"> </w:t>
      </w:r>
      <w:r>
        <w:t xml:space="preserve">Kızılay Meydanı No. 42, 06420 Çankaya, Ankara, Turkey</w:t>
      </w:r>
    </w:p>
    <w:p>
      <w:pPr>
        <w:pStyle w:val="BodyText"/>
      </w:pPr>
      <w:r>
        <w:rPr>
          <w:bCs/>
          <w:b/>
        </w:rPr>
        <w:t xml:space="preserve">Tax ID (VKN):</w:t>
      </w:r>
      <w:r>
        <w:t xml:space="preserve"> </w:t>
      </w:r>
      <w:r>
        <w:t xml:space="preserve">1234567890</w:t>
      </w:r>
    </w:p>
    <w:p>
      <w:pPr>
        <w:pStyle w:val="BodyText"/>
      </w:pPr>
      <w:r>
        <w:rPr>
          <w:bCs/>
          <w:b/>
        </w:rPr>
        <w:t xml:space="preserve">Contact Person:</w:t>
      </w:r>
      <w:r>
        <w:t xml:space="preserve"> </w:t>
      </w:r>
      <w:r>
        <w:t xml:space="preserve">Dr. Ayşe Kaya, Procurement Manager</w:t>
      </w:r>
    </w:p>
    <w:p>
      <w:pPr>
        <w:pStyle w:val="BodyText"/>
      </w:pPr>
      <w:r>
        <w:rPr>
          <w:bCs/>
          <w:b/>
        </w:rPr>
        <w:t xml:space="preserve">Email:</w:t>
      </w:r>
      <w:r>
        <w:t xml:space="preserve"> </w:t>
      </w:r>
      <w:r>
        <w:t xml:space="preserve">procurement@ankarahospital.gov.tr</w:t>
      </w:r>
    </w:p>
    <w:p>
      <w:pPr>
        <w:pStyle w:val="BodyText"/>
      </w:pPr>
      <w:r>
        <w:rPr>
          <w:bCs/>
          <w:b/>
        </w:rPr>
        <w:t xml:space="preserve">Phone:</w:t>
      </w:r>
      <w:r>
        <w:t xml:space="preserve"> </w:t>
      </w:r>
      <w:r>
        <w:t xml:space="preserve">+90 312 445 6789</w:t>
      </w:r>
    </w:p>
    <w:bookmarkEnd w:id="22"/>
    <w:bookmarkStart w:id="23" w:name="seller-service-provider"/>
    <w:p>
      <w:pPr>
        <w:pStyle w:val="Heading3"/>
      </w:pPr>
      <w:r>
        <w:t xml:space="preserve">Seller (Service Provider)</w:t>
      </w:r>
    </w:p>
    <w:p>
      <w:pPr>
        <w:pStyle w:val="FirstParagraph"/>
      </w:pPr>
      <w:r>
        <w:rPr>
          <w:bCs/>
          <w:b/>
        </w:rPr>
        <w:t xml:space="preserve">Name:</w:t>
      </w:r>
      <w:r>
        <w:t xml:space="preserve"> </w:t>
      </w:r>
      <w:r>
        <w:t xml:space="preserve">Anadolu Healthcare Staffing Solutions Ltd. (Anadolu Sağlık Personel Çözümleri A.Ş.)</w:t>
      </w:r>
    </w:p>
    <w:p>
      <w:pPr>
        <w:pStyle w:val="BodyText"/>
      </w:pPr>
      <w:r>
        <w:rPr>
          <w:bCs/>
          <w:b/>
        </w:rPr>
        <w:t xml:space="preserve">Address:</w:t>
      </w:r>
      <w:r>
        <w:t xml:space="preserve"> </w:t>
      </w:r>
      <w:r>
        <w:t xml:space="preserve">Tunalı Hilmi Cd. No. 18/5, 06680 Çankaya, Ankara, Turkey</w:t>
      </w:r>
    </w:p>
    <w:p>
      <w:pPr>
        <w:pStyle w:val="BodyText"/>
      </w:pPr>
      <w:r>
        <w:rPr>
          <w:bCs/>
          <w:b/>
        </w:rPr>
        <w:t xml:space="preserve">Tax ID (VKN):</w:t>
      </w:r>
      <w:r>
        <w:t xml:space="preserve"> </w:t>
      </w:r>
      <w:r>
        <w:t xml:space="preserve">9876543210</w:t>
      </w:r>
    </w:p>
    <w:p>
      <w:pPr>
        <w:pStyle w:val="BodyText"/>
      </w:pPr>
      <w:r>
        <w:rPr>
          <w:bCs/>
          <w:b/>
        </w:rPr>
        <w:t xml:space="preserve">Contact Person:</w:t>
      </w:r>
      <w:r>
        <w:t xml:space="preserve"> </w:t>
      </w:r>
      <w:r>
        <w:t xml:space="preserve">Mehmet Yılmaz, Director of Operations</w:t>
      </w:r>
    </w:p>
    <w:p>
      <w:pPr>
        <w:pStyle w:val="BodyText"/>
      </w:pPr>
      <w:r>
        <w:rPr>
          <w:bCs/>
          <w:b/>
        </w:rPr>
        <w:t xml:space="preserve">Email:</w:t>
      </w:r>
      <w:r>
        <w:t xml:space="preserve"> </w:t>
      </w:r>
      <w:r>
        <w:t xml:space="preserve">operations@anadolusağlık.com</w:t>
      </w:r>
    </w:p>
    <w:p>
      <w:pPr>
        <w:pStyle w:val="BodyText"/>
      </w:pPr>
      <w:r>
        <w:rPr>
          <w:bCs/>
          <w:b/>
        </w:rPr>
        <w:t xml:space="preserve">Phone:</w:t>
      </w:r>
      <w:r>
        <w:t xml:space="preserve"> </w:t>
      </w:r>
      <w:r>
        <w:t xml:space="preserve">+90 312 223 4567</w:t>
      </w:r>
    </w:p>
    <w:bookmarkEnd w:id="23"/>
    <w:bookmarkEnd w:id="24"/>
    <w:bookmarkStart w:id="25" w:name="scope-of-procurement-nurse-services"/>
    <w:p>
      <w:pPr>
        <w:pStyle w:val="Heading2"/>
      </w:pPr>
      <w:r>
        <w:t xml:space="preserve">3. Scope of Procurement – Nurse Services</w:t>
      </w:r>
    </w:p>
    <w:p>
      <w:pPr>
        <w:pStyle w:val="FirstParagraph"/>
      </w:pPr>
      <w:r>
        <w:t xml:space="preserve">This Purchase Order is issued for the procurement of qualified</w:t>
      </w:r>
      <w:r>
        <w:t xml:space="preserve"> </w:t>
      </w:r>
      <w:r>
        <w:rPr>
          <w:bCs/>
          <w:b/>
        </w:rPr>
        <w:t xml:space="preserve">Nurse</w:t>
      </w:r>
      <w:r>
        <w:t xml:space="preserve"> </w:t>
      </w:r>
      <w:r>
        <w:t xml:space="preserve">services to be deployed at the Ankara Metropolitan Health Directorate – Central Hospital facility located in the Çankaya district of</w:t>
      </w:r>
      <w:r>
        <w:t xml:space="preserve"> </w:t>
      </w:r>
      <w:r>
        <w:rPr>
          <w:bCs/>
          <w:b/>
        </w:rPr>
        <w:t xml:space="preserve">Turkey Ankara</w:t>
      </w:r>
      <w:r>
        <w:t xml:space="preserve">. The Nurse shall provide comprehensive clinical care, patient monitoring, medication administration, wound care, health education, and emergency response duties in full compliance with the Turkish Ministry of Health (Sağlık Bakanlığı) regulations and the Ankara Provincial Health Directorate operational protocols.</w:t>
      </w:r>
    </w:p>
    <w:p>
      <w:pPr>
        <w:pStyle w:val="BodyText"/>
      </w:pPr>
      <w:r>
        <w:t xml:space="preserve">The Nurse engaged under this Purchase Order must hold a valid nursing license issued by the Turkish Ministry of Health, possess a minimum of five (5) years of clinical experience in a hospital setting within Turkey, and demonstrate proficiency in both Turkish and English languages to serve the diverse patient population of Ankara. The Nurse shall be subject to the hospital's internal policies, shift schedules, and quality assurance standards as established by the Ankara facility management.</w:t>
      </w:r>
    </w:p>
    <w:bookmarkEnd w:id="25"/>
    <w:bookmarkStart w:id="26" w:name="itemized-purchase-order-schedule"/>
    <w:p>
      <w:pPr>
        <w:pStyle w:val="Heading2"/>
      </w:pPr>
      <w:r>
        <w:t xml:space="preserve">4. Itemized Purchase Order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Registered Nurse (RN) – Full-time clinical services, 12-month contract, Ankara Central Hospital, Turkey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1,440,000.00</w:t>
            </w:r>
          </w:p>
        </w:tc>
        <w:tc>
          <w:tcPr/>
          <w:p>
            <w:pPr>
              <w:pStyle w:val="Compact"/>
              <w:jc w:val="left"/>
            </w:pPr>
            <w:r>
              <w:t xml:space="preserve">1,440,000.00</w:t>
            </w:r>
          </w:p>
        </w:tc>
      </w:tr>
      <w:tr>
        <w:tc>
          <w:tcPr/>
          <w:p>
            <w:pPr>
              <w:pStyle w:val="Compact"/>
              <w:jc w:val="left"/>
            </w:pPr>
            <w:r>
              <w:t xml:space="preserve">02</w:t>
            </w:r>
          </w:p>
        </w:tc>
        <w:tc>
          <w:tcPr/>
          <w:p>
            <w:pPr>
              <w:pStyle w:val="Compact"/>
              <w:jc w:val="left"/>
            </w:pPr>
            <w:r>
              <w:t xml:space="preserve">Nurse onboarding, credentialing, and Ankara municipal registration fees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Annual professional development and continuing education for the Nurse (Ankara-based programs)</w:t>
            </w:r>
          </w:p>
        </w:tc>
        <w:tc>
          <w:tcPr/>
          <w:p>
            <w:pPr>
              <w:pStyle w:val="Compact"/>
              <w:jc w:val="left"/>
            </w:pPr>
            <w:r>
              <w:t xml:space="preserve">1</w:t>
            </w:r>
          </w:p>
        </w:tc>
        <w:tc>
          <w:tcPr/>
          <w:p>
            <w:pPr>
              <w:pStyle w:val="Compact"/>
              <w:jc w:val="left"/>
            </w:pPr>
            <w:r>
              <w:t xml:space="preserve">Year</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Personal protective equipment (PPE) and clinical supplies allocated to the Nurse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05</w:t>
            </w:r>
          </w:p>
        </w:tc>
        <w:tc>
          <w:tcPr/>
          <w:p>
            <w:pPr>
              <w:pStyle w:val="Compact"/>
              <w:jc w:val="left"/>
            </w:pPr>
            <w:r>
              <w:t xml:space="preserve">Administrative overhead and service management fee (Turkey Ankara jurisdiction)</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85,000.00</w:t>
            </w:r>
          </w:p>
        </w:tc>
        <w:tc>
          <w:tcPr/>
          <w:p>
            <w:pPr>
              <w:pStyle w:val="Compact"/>
              <w:jc w:val="left"/>
            </w:pPr>
            <w:r>
              <w:t xml:space="preserve">85,000.00</w:t>
            </w:r>
          </w:p>
        </w:tc>
      </w:tr>
      <w:tr>
        <w:tc>
          <w:tcPr>
            <w:gridSpan w:val="5"/>
          </w:tcPr>
          <w:p>
            <w:pPr>
              <w:pStyle w:val="Compact"/>
              <w:jc w:val="right"/>
            </w:pPr>
            <w:r>
              <w:t xml:space="preserve">TOTAL PURCHASE ORDER AMOUNT (TRY)</w:t>
            </w:r>
          </w:p>
        </w:tc>
        <w:tc>
          <w:tcPr/>
          <w:p>
            <w:pPr>
              <w:pStyle w:val="Compact"/>
              <w:jc w:val="left"/>
            </w:pPr>
            <w:r>
              <w:t xml:space="preserve">1,620,900.00</w:t>
            </w:r>
          </w:p>
        </w:tc>
      </w:tr>
      <w:tr>
        <w:tc>
          <w:tcPr>
            <w:gridSpan w:val="5"/>
          </w:tcPr>
          <w:p>
            <w:pPr>
              <w:pStyle w:val="Compact"/>
              <w:jc w:val="right"/>
            </w:pPr>
            <w:r>
              <w:t xml:space="preserve">VAT (KDV) – 20%</w:t>
            </w:r>
          </w:p>
        </w:tc>
        <w:tc>
          <w:tcPr/>
          <w:p>
            <w:pPr>
              <w:pStyle w:val="Compact"/>
              <w:jc w:val="left"/>
            </w:pPr>
            <w:r>
              <w:t xml:space="preserve">324,180.00</w:t>
            </w:r>
          </w:p>
        </w:tc>
      </w:tr>
      <w:tr>
        <w:tc>
          <w:tcPr>
            <w:gridSpan w:val="5"/>
          </w:tcPr>
          <w:p>
            <w:pPr>
              <w:pStyle w:val="Compact"/>
              <w:jc w:val="right"/>
            </w:pPr>
            <w:r>
              <w:t xml:space="preserve">GRAND TOTAL (TRY, VAT Inclusive)</w:t>
            </w:r>
          </w:p>
        </w:tc>
        <w:tc>
          <w:tcPr/>
          <w:p>
            <w:pPr>
              <w:pStyle w:val="Compact"/>
              <w:jc w:val="left"/>
            </w:pPr>
            <w:r>
              <w:t xml:space="preserve">1,945,080.00</w:t>
            </w:r>
          </w:p>
        </w:tc>
      </w:tr>
    </w:tbl>
    <w:bookmarkEnd w:id="26"/>
    <w:bookmarkStart w:id="27" w:name="terms-and-conditions"/>
    <w:p>
      <w:pPr>
        <w:pStyle w:val="Heading2"/>
      </w:pPr>
      <w:r>
        <w:t xml:space="preserve">5. Terms and Conditions</w:t>
      </w:r>
    </w:p>
    <w:p>
      <w:pPr>
        <w:pStyle w:val="FirstParagraph"/>
      </w:pPr>
      <w:r>
        <w:rPr>
          <w:bCs/>
          <w:b/>
        </w:rPr>
        <w:t xml:space="preserve">5.1 Payment Terms:</w:t>
      </w:r>
      <w:r>
        <w:t xml:space="preserve"> </w:t>
      </w:r>
      <w:r>
        <w:t xml:space="preserve">Payment for this Purchase Order shall be made in monthly installments within fifteen (15) business days following the end of each calendar month. The first payment shall be due on 15 September 2025. All payments shall be transferred via bank wire to the Seller's designated account in Turkey. Late payments shall incur a penalty of 1.5% per month as stipulated under Turkish commercial law.</w:t>
      </w:r>
    </w:p>
    <w:p>
      <w:pPr>
        <w:pStyle w:val="BodyText"/>
      </w:pPr>
      <w:r>
        <w:rPr>
          <w:bCs/>
          <w:b/>
        </w:rPr>
        <w:t xml:space="preserve">5.2 Nurse Qualification and Compliance:</w:t>
      </w:r>
      <w:r>
        <w:t xml:space="preserve"> </w:t>
      </w:r>
      <w:r>
        <w:t xml:space="preserve">The Nurse assigned under this Purchase Order must maintain an active Turkish nursing license throughout the contract period. The Seller shall provide the Buyer with a copy of the Nurse's license, criminal background clearance (Adli Sicil Kaydı), and health certificate prior to the commencement date. Failure to maintain compliance shall constitute grounds for immediate termination of this Purchase Order without penalty to the Buyer.</w:t>
      </w:r>
    </w:p>
    <w:p>
      <w:pPr>
        <w:pStyle w:val="BodyText"/>
      </w:pPr>
      <w:r>
        <w:rPr>
          <w:bCs/>
          <w:b/>
        </w:rPr>
        <w:t xml:space="preserve">5.3 Work Location and Schedule:</w:t>
      </w:r>
      <w:r>
        <w:t xml:space="preserve"> </w:t>
      </w:r>
      <w:r>
        <w:t xml:space="preserve">The Nurse shall report to the Ankara Metropolitan Health Directorate – Central Hospital, Kızılay, Çankaya, Ankara, Turkey. The standard working schedule shall be 40 hours per week, with shift rotations as determined by the hospital's nursing department. Overtime, if required, shall be compensated in accordance with the Turkish Labor Law No. 4857.</w:t>
      </w:r>
    </w:p>
    <w:p>
      <w:pPr>
        <w:pStyle w:val="BodyText"/>
      </w:pPr>
      <w:r>
        <w:rPr>
          <w:bCs/>
          <w:b/>
        </w:rPr>
        <w:t xml:space="preserve">5.4 Termination:</w:t>
      </w:r>
      <w:r>
        <w:t xml:space="preserve"> </w:t>
      </w:r>
      <w:r>
        <w:t xml:space="preserve">Either party may terminate this Purchase Order with a written notice of sixty (60) days. In cases of gross misconduct, unprofessional behavior, or failure to meet the clinical standards set by the Ankara Provincial Health Directorate, the Buyer reserves the right to terminate this Purchase Order immediately without prior notice.</w:t>
      </w:r>
    </w:p>
    <w:p>
      <w:pPr>
        <w:pStyle w:val="BodyText"/>
      </w:pPr>
      <w:r>
        <w:rPr>
          <w:bCs/>
          <w:b/>
        </w:rPr>
        <w:t xml:space="preserve">5.5 Governing Law and Jurisdiction:</w:t>
      </w:r>
      <w:r>
        <w:t xml:space="preserve"> </w:t>
      </w:r>
      <w:r>
        <w:t xml:space="preserve">This Purchase Order shall be governed by and construed in accordance with the laws of the Republic of Turkey. Any disputes arising from this Purchase Order shall be subject to the exclusive jurisdiction of the courts in Ankara, Turkey. The parties agree to attempt mediation before initiating litigation, in accordance with the Turkish Code of Civil Procedure.</w:t>
      </w:r>
    </w:p>
    <w:p>
      <w:pPr>
        <w:pStyle w:val="BodyText"/>
      </w:pPr>
      <w:r>
        <w:rPr>
          <w:bCs/>
          <w:b/>
        </w:rPr>
        <w:t xml:space="preserve">5.6 Confidentiality:</w:t>
      </w:r>
      <w:r>
        <w:t xml:space="preserve"> </w:t>
      </w:r>
      <w:r>
        <w:t xml:space="preserve">Both parties acknowledge that the Nurse will have access to sensitive patient health information. All personnel engaged under this Purchase Order shall comply with the Turkish Personal Data Protection Law (KVKK – Law No. 6698) and the hospital's data protection policies. Breach of patient confidentiality shall result in immediate termination and potential legal action.</w:t>
      </w:r>
    </w:p>
    <w:p>
      <w:pPr>
        <w:pStyle w:val="BodyText"/>
      </w:pPr>
      <w:r>
        <w:rPr>
          <w:bCs/>
          <w:b/>
        </w:rPr>
        <w:t xml:space="preserve">5.7 Insurance and Liability:</w:t>
      </w:r>
      <w:r>
        <w:t xml:space="preserve"> </w:t>
      </w:r>
      <w:r>
        <w:t xml:space="preserve">The Seller shall maintain professional liability insurance (malpractice coverage) for the Nurse with a minimum coverage of TRY 5,000,000 per incident. The Seller shall provide a certificate of insurance to the Buyer prior to the Nurse's first day of service in Ankara.</w:t>
      </w:r>
    </w:p>
    <w:bookmarkEnd w:id="27"/>
    <w:bookmarkStart w:id="28" w:name="acceptance-and-authorization"/>
    <w:p>
      <w:pPr>
        <w:pStyle w:val="Heading2"/>
      </w:pPr>
      <w:r>
        <w:t xml:space="preserve">6. Acceptance and Authorization</w:t>
      </w:r>
    </w:p>
    <w:p>
      <w:pPr>
        <w:pStyle w:val="FirstParagraph"/>
      </w:pPr>
      <w:r>
        <w:t xml:space="preserve">This Purchase Order becomes effective upon signature by both parties. The Seller acknowledges receipt of this Purchase Order and agrees to fulfill all obligations described herein for the provision of qualified Nurse services at the designated facility in Turkey Ankara. The Buyer confirms that the funds allocated for this Purchase Order have been approved by the Ankara Metropolitan Health Directorate's financial committee.</w:t>
      </w:r>
    </w:p>
    <w:bookmarkEnd w:id="28"/>
    <w:p>
      <w:pPr>
        <w:pStyle w:val="BodyText"/>
      </w:pPr>
      <w:r>
        <w:rPr>
          <w:bCs/>
          <w:b/>
        </w:rPr>
        <w:t xml:space="preserve">For the Buyer:</w:t>
      </w:r>
    </w:p>
    <w:p>
      <w:pPr>
        <w:pStyle w:val="BodyText"/>
      </w:pPr>
      <w:r>
        <w:t xml:space="preserve">Ankara Metropolitan Health Directorate – Central Hospital</w:t>
      </w:r>
    </w:p>
    <w:p>
      <w:pPr>
        <w:pStyle w:val="BodyText"/>
      </w:pPr>
      <w:r>
        <w:t xml:space="preserve">Dr. Ayşe Kaya</w:t>
      </w:r>
    </w:p>
    <w:p>
      <w:pPr>
        <w:pStyle w:val="BodyText"/>
      </w:pPr>
      <w:r>
        <w:t xml:space="preserve">Procurement Manager</w:t>
      </w:r>
    </w:p>
    <w:p>
      <w:pPr>
        <w:pStyle w:val="BodyText"/>
      </w:pPr>
      <w:r>
        <w:t xml:space="preserve">Date: _______________</w:t>
      </w:r>
    </w:p>
    <w:p>
      <w:pPr>
        <w:pStyle w:val="BodyText"/>
      </w:pPr>
      <w:r>
        <w:t xml:space="preserve">Official Seal:</w:t>
      </w:r>
    </w:p>
    <w:p>
      <w:pPr>
        <w:pStyle w:val="BodyText"/>
      </w:pPr>
      <w:r>
        <w:rPr>
          <w:bCs/>
          <w:b/>
        </w:rPr>
        <w:t xml:space="preserve">For the Seller:</w:t>
      </w:r>
    </w:p>
    <w:p>
      <w:pPr>
        <w:pStyle w:val="BodyText"/>
      </w:pPr>
      <w:r>
        <w:t xml:space="preserve">Anadolu Healthcare Staffing Solutions Ltd.</w:t>
      </w:r>
    </w:p>
    <w:p>
      <w:pPr>
        <w:pStyle w:val="BodyText"/>
      </w:pPr>
      <w:r>
        <w:t xml:space="preserve">Mehmet Yılmaz</w:t>
      </w:r>
    </w:p>
    <w:p>
      <w:pPr>
        <w:pStyle w:val="BodyText"/>
      </w:pPr>
      <w:r>
        <w:t xml:space="preserve">Director of Operations</w:t>
      </w:r>
    </w:p>
    <w:p>
      <w:pPr>
        <w:pStyle w:val="BodyText"/>
      </w:pPr>
      <w:r>
        <w:t xml:space="preserve">Date: _______________</w:t>
      </w:r>
    </w:p>
    <w:p>
      <w:pPr>
        <w:pStyle w:val="BodyText"/>
      </w:pPr>
      <w:r>
        <w:t xml:space="preserve">Company Stamp:</w:t>
      </w:r>
    </w:p>
    <w:p>
      <w:pPr>
        <w:pStyle w:val="BodyText"/>
      </w:pPr>
      <w:r>
        <w:t xml:space="preserve">This Purchase Order document (PO No: TR-ANK-2025-04782) is a controlled document. Unauthorized reproduction or distribution is prohibited. All references to Nurse services, Turkey Ankara jurisdiction, and procurement terms herein are binding upon both parties for the duration of the stated contract period. For inquiries regarding this Purchase Order, contact the Ankara Procurement Office at the address listed in Section 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Turkey Ankara</dc:title>
  <dc:creator/>
  <dc:language>en</dc:language>
  <cp:keywords/>
  <dcterms:created xsi:type="dcterms:W3CDTF">2026-10-10T09:05:43Z</dcterms:created>
  <dcterms:modified xsi:type="dcterms:W3CDTF">2026-10-10T09:05:43Z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