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Algerian Rehabilitation &amp; Therapeutic Services SARL</w:t>
      </w:r>
    </w:p>
    <w:p>
      <w:pPr>
        <w:pStyle w:val="BodyText"/>
      </w:pPr>
      <w:r>
        <w:t xml:space="preserve">12, Rue Didouche Mourad, Hydra, 16000 Algiers, Algeria</w:t>
      </w:r>
    </w:p>
    <w:p>
      <w:pPr>
        <w:pStyle w:val="BodyText"/>
      </w:pPr>
      <w:r>
        <w:t xml:space="preserve">Tax ID (NIF): 000216001234567  |  RC: 16/00-1234567B23  |  NIS: 002160012345678</w:t>
      </w:r>
    </w:p>
    <w:p>
      <w:pPr>
        <w:pStyle w:val="BodyText"/>
      </w:pPr>
      <w:r>
        <w:t xml:space="preserve">Tel: +213 (0) 23 45 67 89  |  Email: procurement@algerian-rehab.dz</w:t>
      </w:r>
    </w:p>
    <w:bookmarkEnd w:id="20"/>
    <w:p>
      <w:pPr>
        <w:pStyle w:val="BodyText"/>
      </w:pPr>
      <w:r>
        <w:rPr>
          <w:bCs/>
          <w:b/>
        </w:rPr>
        <w:t xml:space="preserve">Purchase Order No.:</w:t>
      </w:r>
      <w:r>
        <w:t xml:space="preserve"> </w:t>
      </w:r>
      <w:r>
        <w:t xml:space="preserve">PO-2025-OT-0047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br/>
      </w:r>
      <w:r>
        <w:t xml:space="preserve">Dr. Amel Benali, Occupational Therapist</w:t>
      </w:r>
      <w:r>
        <w:br/>
      </w:r>
      <w:r>
        <w:t xml:space="preserve">Cabinet de Thérapie Occupe, 45 Rue Hassiba Ben Bouali</w:t>
      </w:r>
      <w:r>
        <w:br/>
      </w:r>
      <w:r>
        <w:t xml:space="preserve">16000 Algiers, Algeria</w:t>
      </w:r>
      <w:r>
        <w:br/>
      </w:r>
      <w:r>
        <w:t xml:space="preserve">NIF: 000216009876543</w:t>
      </w:r>
    </w:p>
    <w:p>
      <w:pPr>
        <w:pStyle w:val="BodyText"/>
      </w:pPr>
      <w:r>
        <w:rPr>
          <w:bCs/>
          <w:b/>
        </w:rPr>
        <w:t xml:space="preserve">Department:</w:t>
      </w:r>
      <w:r>
        <w:t xml:space="preserve"> </w:t>
      </w:r>
      <w:r>
        <w:t xml:space="preserve">Clinical Services</w:t>
      </w:r>
      <w:r>
        <w:br/>
      </w:r>
      <w:r>
        <w:rPr>
          <w:bCs/>
          <w:b/>
        </w:rPr>
        <w:t xml:space="preserve">Prepared By:</w:t>
      </w:r>
      <w:r>
        <w:t xml:space="preserve"> </w:t>
      </w:r>
      <w:r>
        <w:t xml:space="preserve">M. Karim Haddad, Procurement Officer</w:t>
      </w:r>
      <w:r>
        <w:br/>
      </w:r>
      <w:r>
        <w:rPr>
          <w:bCs/>
          <w:b/>
        </w:rPr>
        <w:t xml:space="preserve">Approved By:</w:t>
      </w:r>
      <w:r>
        <w:t xml:space="preserve"> </w:t>
      </w:r>
      <w:r>
        <w:t xml:space="preserve">Dr. Lila Mansouri, Medical Director</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Algerian Rehabilitation &amp; Therapeutic Services SARL, a registered healthcare institution operating in</w:t>
      </w:r>
      <w:r>
        <w:t xml:space="preserve"> </w:t>
      </w:r>
      <w:r>
        <w:t xml:space="preserve">Algeria Algiers</w:t>
      </w:r>
      <w:r>
        <w:t xml:space="preserve">, to formally engage the services of a qualified</w:t>
      </w:r>
      <w:r>
        <w:t xml:space="preserve"> </w:t>
      </w:r>
      <w:r>
        <w:t xml:space="preserve">Occupational Therapist</w:t>
      </w:r>
      <w:r>
        <w:t xml:space="preserve"> </w:t>
      </w:r>
      <w:r>
        <w:t xml:space="preserve">for the provision of specialized therapeutic interventions to patients within our facility. This document constitutes a binding procurement instrument under the applicable Algerian commercial code and the regulations governing the procurement of healthcare services in the wilaya of Algiers. The engagement of this</w:t>
      </w:r>
      <w:r>
        <w:t xml:space="preserve"> </w:t>
      </w:r>
      <w:r>
        <w:t xml:space="preserve">Occupational Therapist</w:t>
      </w:r>
      <w:r>
        <w:t xml:space="preserve"> </w:t>
      </w:r>
      <w:r>
        <w:t xml:space="preserve">is intended to support our growing caseload of post-stroke rehabilitation, pediatric developmental therapy, and post-surgical functional recovery patients who require structured occupational therapy programs.</w:t>
      </w:r>
    </w:p>
    <w:bookmarkEnd w:id="21"/>
    <w:bookmarkStart w:id="22" w:name="description-of-services"/>
    <w:p>
      <w:pPr>
        <w:pStyle w:val="Heading2"/>
      </w:pPr>
      <w:r>
        <w:t xml:space="preserve">2. Description of Services</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shall provide the following professional services at our clinical premises located in Hydra,</w:t>
      </w:r>
      <w:r>
        <w:t xml:space="preserve"> </w:t>
      </w:r>
      <w:r>
        <w:t xml:space="preserve">Algeria Algiers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Adult post-stroke occupational therapy sessions (upper limb retraining, ADL re-education, cognitive rehabilitation)</w:t>
            </w:r>
          </w:p>
        </w:tc>
        <w:tc>
          <w:tcPr/>
          <w:p>
            <w:pPr>
              <w:pStyle w:val="Compact"/>
              <w:jc w:val="left"/>
            </w:pPr>
            <w:r>
              <w:t xml:space="preserve">5 sessions/week</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1,116,000</w:t>
            </w:r>
          </w:p>
        </w:tc>
      </w:tr>
      <w:tr>
        <w:tc>
          <w:tcPr/>
          <w:p>
            <w:pPr>
              <w:pStyle w:val="Compact"/>
              <w:jc w:val="left"/>
            </w:pPr>
            <w:r>
              <w:t xml:space="preserve">02</w:t>
            </w:r>
          </w:p>
        </w:tc>
        <w:tc>
          <w:tcPr/>
          <w:p>
            <w:pPr>
              <w:pStyle w:val="Compact"/>
              <w:jc w:val="left"/>
            </w:pPr>
            <w:r>
              <w:t xml:space="preserve">Pediatric developmental occupational therapy (sensory integration, fine motor skills, play-based therapy)</w:t>
            </w:r>
          </w:p>
        </w:tc>
        <w:tc>
          <w:tcPr/>
          <w:p>
            <w:pPr>
              <w:pStyle w:val="Compact"/>
              <w:jc w:val="left"/>
            </w:pPr>
            <w:r>
              <w:t xml:space="preserve">3 sessions/week</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936,000</w:t>
            </w:r>
          </w:p>
        </w:tc>
      </w:tr>
      <w:tr>
        <w:tc>
          <w:tcPr/>
          <w:p>
            <w:pPr>
              <w:pStyle w:val="Compact"/>
              <w:jc w:val="left"/>
            </w:pPr>
            <w:r>
              <w:t xml:space="preserve">03</w:t>
            </w:r>
          </w:p>
        </w:tc>
        <w:tc>
          <w:tcPr/>
          <w:p>
            <w:pPr>
              <w:pStyle w:val="Compact"/>
              <w:jc w:val="left"/>
            </w:pPr>
            <w:r>
              <w:t xml:space="preserve">Post-surgical functional recovery and adaptive equipment assessment</w:t>
            </w:r>
          </w:p>
        </w:tc>
        <w:tc>
          <w:tcPr/>
          <w:p>
            <w:pPr>
              <w:pStyle w:val="Compact"/>
              <w:jc w:val="left"/>
            </w:pPr>
            <w:r>
              <w:t xml:space="preserve">2 sessions/week</w:t>
            </w:r>
          </w:p>
        </w:tc>
        <w:tc>
          <w:tcPr/>
          <w:p>
            <w:pPr>
              <w:pStyle w:val="Compact"/>
              <w:jc w:val="left"/>
            </w:pPr>
            <w:r>
              <w:t xml:space="preserve">12 months</w:t>
            </w:r>
          </w:p>
        </w:tc>
        <w:tc>
          <w:tcPr/>
          <w:p>
            <w:pPr>
              <w:pStyle w:val="Compact"/>
              <w:jc w:val="left"/>
            </w:pPr>
            <w:r>
              <w:t xml:space="preserve">4,000</w:t>
            </w:r>
          </w:p>
        </w:tc>
        <w:tc>
          <w:tcPr/>
          <w:p>
            <w:pPr>
              <w:pStyle w:val="Compact"/>
              <w:jc w:val="left"/>
            </w:pPr>
            <w:r>
              <w:t xml:space="preserve">499,200</w:t>
            </w:r>
          </w:p>
        </w:tc>
      </w:tr>
      <w:tr>
        <w:tc>
          <w:tcPr/>
          <w:p>
            <w:pPr>
              <w:pStyle w:val="Compact"/>
              <w:jc w:val="left"/>
            </w:pPr>
            <w:r>
              <w:t xml:space="preserve">04</w:t>
            </w:r>
          </w:p>
        </w:tc>
        <w:tc>
          <w:tcPr/>
          <w:p>
            <w:pPr>
              <w:pStyle w:val="Compact"/>
              <w:jc w:val="left"/>
            </w:pPr>
            <w:r>
              <w:t xml:space="preserve">Monthly multidisciplinary team meetings and progress reporting</w:t>
            </w:r>
          </w:p>
        </w:tc>
        <w:tc>
          <w:tcPr/>
          <w:p>
            <w:pPr>
              <w:pStyle w:val="Compact"/>
              <w:jc w:val="left"/>
            </w:pPr>
            <w:r>
              <w:t xml:space="preserve">1 meeting/month</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Provision and calibration of therapeutic materials and adaptive tools</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60,000</w:t>
            </w:r>
          </w:p>
        </w:tc>
      </w:tr>
      <w:tr>
        <w:tc>
          <w:tcPr>
            <w:gridSpan w:val="5"/>
          </w:tcPr>
          <w:p>
            <w:pPr>
              <w:pStyle w:val="Compact"/>
              <w:jc w:val="left"/>
            </w:pPr>
            <w:r>
              <w:t xml:space="preserve">TOTAL CONTRACT VALUE (DZD)</w:t>
            </w:r>
          </w:p>
        </w:tc>
        <w:tc>
          <w:tcPr/>
          <w:p>
            <w:pPr>
              <w:pStyle w:val="Compact"/>
              <w:jc w:val="left"/>
            </w:pPr>
            <w:r>
              <w:t xml:space="preserve">2,707,200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Compliance with Algerian Law:</w:t>
      </w:r>
      <w:r>
        <w:t xml:space="preserve"> </w:t>
      </w:r>
      <w:r>
        <w:t xml:space="preserve">This</w:t>
      </w:r>
      <w:r>
        <w:t xml:space="preserve"> </w:t>
      </w:r>
      <w:r>
        <w:t xml:space="preserve">Purchase Order</w:t>
      </w:r>
      <w:r>
        <w:t xml:space="preserve"> </w:t>
      </w:r>
      <w:r>
        <w:t xml:space="preserve">shall be governed by and construed in accordance with the laws of the Algerian Democratic and People's Republic. The</w:t>
      </w:r>
      <w:r>
        <w:t xml:space="preserve"> </w:t>
      </w:r>
      <w:r>
        <w:t xml:space="preserve">Occupational Therapist</w:t>
      </w:r>
      <w:r>
        <w:t xml:space="preserve"> </w:t>
      </w:r>
      <w:r>
        <w:t xml:space="preserve">shall hold a valid license issued by the Algerian Ministry of Health and shall be registered with the National Order of Physiotherapists and Occupational Therapists in</w:t>
      </w:r>
      <w:r>
        <w:t xml:space="preserve"> </w:t>
      </w:r>
      <w:r>
        <w:t xml:space="preserve">Algeria Algiers</w:t>
      </w:r>
      <w:r>
        <w:t xml:space="preserve">.</w:t>
      </w:r>
    </w:p>
    <w:p>
      <w:pPr>
        <w:numPr>
          <w:ilvl w:val="0"/>
          <w:numId w:val="1001"/>
        </w:numPr>
        <w:pStyle w:val="Compact"/>
      </w:pPr>
      <w:r>
        <w:rPr>
          <w:bCs/>
          <w:b/>
        </w:rPr>
        <w:t xml:space="preserve">Commencement Date:</w:t>
      </w:r>
      <w:r>
        <w:t xml:space="preserve"> </w:t>
      </w:r>
      <w:r>
        <w:t xml:space="preserve">Services shall commence on 01 July 2025 at the facility premises in Hydra, Algiers. The</w:t>
      </w:r>
      <w:r>
        <w:t xml:space="preserve"> </w:t>
      </w:r>
      <w:r>
        <w:t xml:space="preserve">Occupational Therapist</w:t>
      </w:r>
      <w:r>
        <w:t xml:space="preserve"> </w:t>
      </w:r>
      <w:r>
        <w:t xml:space="preserve">is expected to be available on-site from Monday to Friday, 08:00 to 17:00, in accordance with the standard working hours recognized in</w:t>
      </w:r>
      <w:r>
        <w:t xml:space="preserve"> </w:t>
      </w:r>
      <w:r>
        <w:t xml:space="preserve">Algeria Algiers</w:t>
      </w:r>
      <w:r>
        <w:t xml:space="preserve">.</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w:t>
      </w:r>
      <w:r>
        <w:t xml:space="preserve"> </w:t>
      </w:r>
      <w:r>
        <w:t xml:space="preserve">Occupational Therapist</w:t>
      </w:r>
      <w:r>
        <w:t xml:space="preserve">. Invoices must be submitted by the 5th of each month for services rendered in the preceding month. Payment shall be processed within 30 days of invoice receipt, in accordance with the terms stipulated in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Occupational Therapist</w:t>
      </w:r>
      <w:r>
        <w:t xml:space="preserve"> </w:t>
      </w:r>
      <w:r>
        <w:t xml:space="preserve">shall maintain strict confidentiality regarding all patient records and clinical data in compliance with Algerian data protection regulations. All patient files shall remain at the facility in</w:t>
      </w:r>
      <w:r>
        <w:t xml:space="preserve"> </w:t>
      </w:r>
      <w:r>
        <w:t xml:space="preserve">Algeria Algiers</w:t>
      </w:r>
      <w:r>
        <w:t xml:space="preserve"> </w:t>
      </w:r>
      <w:r>
        <w:t xml:space="preserve">and shall not be removed without written authorization from the Medical Director.</w:t>
      </w:r>
    </w:p>
    <w:p>
      <w:pPr>
        <w:numPr>
          <w:ilvl w:val="0"/>
          <w:numId w:val="1001"/>
        </w:numPr>
        <w:pStyle w:val="Compact"/>
      </w:pPr>
      <w:r>
        <w:rPr>
          <w:bCs/>
          <w:b/>
        </w:rPr>
        <w:t xml:space="preserve">Performance Standards:</w:t>
      </w:r>
      <w:r>
        <w:t xml:space="preserve"> </w:t>
      </w:r>
      <w:r>
        <w:t xml:space="preserve">The</w:t>
      </w:r>
      <w:r>
        <w:t xml:space="preserve"> </w:t>
      </w:r>
      <w:r>
        <w:t xml:space="preserve">Occupational Therapist</w:t>
      </w:r>
      <w:r>
        <w:t xml:space="preserve"> </w:t>
      </w:r>
      <w:r>
        <w:t xml:space="preserve">shall adhere to internationally recognized occupational therapy practice guidelines while adapting interventions to the cultural and linguistic context of patients in</w:t>
      </w:r>
      <w:r>
        <w:t xml:space="preserve"> </w:t>
      </w:r>
      <w:r>
        <w:t xml:space="preserve">Algeria Algiers</w:t>
      </w:r>
      <w:r>
        <w:t xml:space="preserve">. All session notes and progress reports shall be documented in both Arabic and French as required by institutional policy.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30 days. In the event of termination, the</w:t>
      </w:r>
      <w:r>
        <w:t xml:space="preserve"> </w:t>
      </w:r>
      <w:r>
        <w:t xml:space="preserve">Occupational Therapist</w:t>
      </w:r>
      <w:r>
        <w:t xml:space="preserve"> </w:t>
      </w:r>
      <w:r>
        <w:t xml:space="preserve">shall be compensated for all services rendered up to the effective date of termination. Termination for cause may be effected immediately in cases of professional misconduct or breach of clinical standards.</w:t>
      </w:r>
    </w:p>
    <w:p>
      <w:pPr>
        <w:numPr>
          <w:ilvl w:val="0"/>
          <w:numId w:val="1001"/>
        </w:numPr>
        <w:pStyle w:val="Compact"/>
      </w:pPr>
      <w:r>
        <w:rPr>
          <w:bCs/>
          <w:b/>
        </w:rPr>
        <w:t xml:space="preserve">Insurance and Liability:</w:t>
      </w:r>
      <w:r>
        <w:t xml:space="preserve"> </w:t>
      </w:r>
      <w:r>
        <w:t xml:space="preserve">The</w:t>
      </w:r>
      <w:r>
        <w:t xml:space="preserve"> </w:t>
      </w:r>
      <w:r>
        <w:t xml:space="preserve">Occupational Therapist</w:t>
      </w:r>
      <w:r>
        <w:t xml:space="preserve"> </w:t>
      </w:r>
      <w:r>
        <w:t xml:space="preserve">shall maintain professional liability insurance with a minimum coverage of 5,000,000 DZD, valid throughout the term of this</w:t>
      </w:r>
      <w:r>
        <w:t xml:space="preserve"> </w:t>
      </w:r>
      <w:r>
        <w:t xml:space="preserve">Purchase Order</w:t>
      </w:r>
      <w:r>
        <w:t xml:space="preserve">. Proof of insurance shall be provided prior to the commencement of services.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amicable negotiation. Failing resolution within 30 days, the matter shall be referred to the competent commercial court in Algiers,</w:t>
      </w:r>
      <w:r>
        <w:t xml:space="preserve"> </w:t>
      </w:r>
      <w:r>
        <w:t xml:space="preserve">Algeria</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The</w:t>
      </w:r>
      <w:r>
        <w:t xml:space="preserve"> </w:t>
      </w:r>
      <w:r>
        <w:t xml:space="preserve">Occupational Therapist</w:t>
      </w:r>
      <w:r>
        <w:t xml:space="preserve"> </w:t>
      </w:r>
      <w:r>
        <w:t xml:space="preserve">confirms acceptance of the scope of work, compensation structure, and professional obligations as defined herein for the delivery of services in</w:t>
      </w:r>
      <w:r>
        <w:t xml:space="preserve"> </w:t>
      </w:r>
      <w:r>
        <w:t xml:space="preserve">Algeria Algiers</w:t>
      </w:r>
      <w:r>
        <w:t xml:space="preserve">.</w:t>
      </w:r>
    </w:p>
    <w:bookmarkEnd w:id="24"/>
    <w:p>
      <w:pPr>
        <w:pStyle w:val="BodyText"/>
      </w:pPr>
      <w:r>
        <w:rPr>
          <w:bCs/>
          <w:b/>
        </w:rPr>
        <w:t xml:space="preserve">For: Algerian Rehabilitation &amp; Therapeutic Services SARL</w:t>
      </w:r>
    </w:p>
    <w:p>
      <w:pPr>
        <w:pStyle w:val="BodyText"/>
      </w:pPr>
      <w:r>
        <w:rPr>
          <w:bCs/>
          <w:b/>
        </w:rPr>
        <w:t xml:space="preserve">Name:</w:t>
      </w:r>
      <w:r>
        <w:t xml:space="preserve"> </w:t>
      </w:r>
      <w:r>
        <w:t xml:space="preserve">Dr. Lila Mansouri</w:t>
      </w:r>
      <w:r>
        <w:br/>
      </w:r>
      <w:r>
        <w:rPr>
          <w:bCs/>
          <w:b/>
        </w:rPr>
        <w:t xml:space="preserve">Title:</w:t>
      </w:r>
      <w:r>
        <w:t xml:space="preserve"> </w:t>
      </w:r>
      <w:r>
        <w:t xml:space="preserve">Medical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Occupational Therapist (Service Provider)</w:t>
      </w:r>
    </w:p>
    <w:p>
      <w:pPr>
        <w:pStyle w:val="BodyText"/>
      </w:pPr>
      <w:r>
        <w:rPr>
          <w:bCs/>
          <w:b/>
        </w:rPr>
        <w:t xml:space="preserve">Name:</w:t>
      </w:r>
      <w:r>
        <w:t xml:space="preserve"> </w:t>
      </w:r>
      <w:r>
        <w:t xml:space="preserve">Dr. Amel Benali</w:t>
      </w:r>
      <w:r>
        <w:br/>
      </w:r>
      <w:r>
        <w:rPr>
          <w:bCs/>
          <w:b/>
        </w:rPr>
        <w:t xml:space="preserve">Title:</w:t>
      </w:r>
      <w:r>
        <w:t xml:space="preserve"> </w:t>
      </w:r>
      <w:r>
        <w:t xml:space="preserve">Occupational Therapist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(PO-2025-OT-0047) is a controlled document of Algerian Rehabilitation &amp; Therapeutic Services SARL, Algiers, Algeria. Unauthorized reproduction or distribution is prohibited. For inquiries, contact the Procurement Department at procurement@algerian-rehab.dz or +213 (0) 23 45 67 89.</w:t>
      </w:r>
    </w:p>
    <w:p>
      <w:pPr>
        <w:pStyle w:val="BodyText"/>
      </w:pPr>
      <w:r>
        <w:t xml:space="preserve">Document Reference: PO-2025-OT-0047 | Version 1.0 | Issued: 15 June 2025 | Jurisdiction: Wilaya of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Algeria Algiers</dc:title>
  <dc:creator/>
  <dc:language>en</dc:language>
  <cp:keywords/>
  <dcterms:created xsi:type="dcterms:W3CDTF">2026-10-10T02:41:40Z</dcterms:created>
  <dcterms:modified xsi:type="dcterms:W3CDTF">2026-10-10T02:41:40Z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