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Formal Procurement Document for Professional Healthcare Services</w:t>
      </w:r>
    </w:p>
    <w:p>
      <w:pPr>
        <w:pStyle w:val="BodyText"/>
      </w:pPr>
      <w:r>
        <w:t xml:space="preserve">Issued in Bangladesh Dhaka | Republic of Bangladesh</w:t>
      </w:r>
    </w:p>
    <w:bookmarkEnd w:id="20"/>
    <w:p>
      <w:pPr>
        <w:pStyle w:val="BodyText"/>
      </w:pPr>
      <w:r>
        <w:t xml:space="preserve">Purchase Order No.: PO-BD-DHK-2025-04782</w:t>
      </w:r>
      <w:r>
        <w:br/>
      </w:r>
      <w:r>
        <w:t xml:space="preserve">Date of Issue: 15 June 2025</w:t>
      </w:r>
      <w:r>
        <w:br/>
      </w:r>
      <w:r>
        <w:t xml:space="preserve">Valid Until: 15 July 2025</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Dhaka Metropolitan Rehabilitation &amp; Wellness Centre</w:t>
      </w:r>
    </w:p>
    <w:p>
      <w:pPr>
        <w:pStyle w:val="BodyText"/>
      </w:pPr>
      <w:r>
        <w:rPr>
          <w:bCs/>
          <w:b/>
        </w:rPr>
        <w:t xml:space="preserve">Address:</w:t>
      </w:r>
      <w:r>
        <w:t xml:space="preserve"> </w:t>
      </w:r>
      <w:r>
        <w:t xml:space="preserve">House 42, Road 11, Banani, Bangladesh Dhaka-1213</w:t>
      </w:r>
    </w:p>
    <w:p>
      <w:pPr>
        <w:pStyle w:val="BodyText"/>
      </w:pPr>
      <w:r>
        <w:rPr>
          <w:bCs/>
          <w:b/>
        </w:rPr>
        <w:t xml:space="preserve">Contact Person:</w:t>
      </w:r>
      <w:r>
        <w:t xml:space="preserve"> </w:t>
      </w:r>
      <w:r>
        <w:t xml:space="preserve">Dr. Farhana Rahman, Chief Operations Officer</w:t>
      </w:r>
    </w:p>
    <w:p>
      <w:pPr>
        <w:pStyle w:val="BodyText"/>
      </w:pPr>
      <w:r>
        <w:rPr>
          <w:bCs/>
          <w:b/>
        </w:rPr>
        <w:t xml:space="preserve">Phone:</w:t>
      </w:r>
      <w:r>
        <w:t xml:space="preserve"> </w:t>
      </w:r>
      <w:r>
        <w:t xml:space="preserve">+880-2-9887654</w:t>
      </w:r>
    </w:p>
    <w:p>
      <w:pPr>
        <w:pStyle w:val="BodyText"/>
      </w:pPr>
      <w:r>
        <w:rPr>
          <w:bCs/>
          <w:b/>
        </w:rPr>
        <w:t xml:space="preserve">Email:</w:t>
      </w:r>
      <w:r>
        <w:t xml:space="preserve"> </w:t>
      </w:r>
      <w:r>
        <w:t xml:space="preserve">procurement@dmrwc-dhaka.com.bd</w:t>
      </w:r>
    </w:p>
    <w:p>
      <w:pPr>
        <w:pStyle w:val="BodyText"/>
      </w:pPr>
      <w:r>
        <w:rPr>
          <w:bCs/>
          <w:b/>
        </w:rPr>
        <w:t xml:space="preserve">VAT Registration No.:</w:t>
      </w:r>
      <w:r>
        <w:t xml:space="preserve"> </w:t>
      </w:r>
      <w:r>
        <w:t xml:space="preserve">001234567-0101</w:t>
      </w:r>
    </w:p>
    <w:bookmarkEnd w:id="21"/>
    <w:bookmarkStart w:id="22" w:name="supplying-party-seller"/>
    <w:p>
      <w:pPr>
        <w:pStyle w:val="Heading3"/>
      </w:pPr>
      <w:r>
        <w:t xml:space="preserve">Supplying Party (Seller)</w:t>
      </w:r>
    </w:p>
    <w:p>
      <w:pPr>
        <w:pStyle w:val="FirstParagraph"/>
      </w:pPr>
      <w:r>
        <w:rPr>
          <w:bCs/>
          <w:b/>
        </w:rPr>
        <w:t xml:space="preserve">Organization:</w:t>
      </w:r>
      <w:r>
        <w:t xml:space="preserve"> </w:t>
      </w:r>
      <w:r>
        <w:t xml:space="preserve">Therapeutic Excellence Bangladesh Ltd.</w:t>
      </w:r>
    </w:p>
    <w:p>
      <w:pPr>
        <w:pStyle w:val="BodyText"/>
      </w:pPr>
      <w:r>
        <w:rPr>
          <w:bCs/>
          <w:b/>
        </w:rPr>
        <w:t xml:space="preserve">Address:</w:t>
      </w:r>
      <w:r>
        <w:t xml:space="preserve"> </w:t>
      </w:r>
      <w:r>
        <w:t xml:space="preserve">Level 5, Gulshan Avenue Tower, Bangladesh Dhaka-1212</w:t>
      </w:r>
    </w:p>
    <w:p>
      <w:pPr>
        <w:pStyle w:val="BodyText"/>
      </w:pPr>
      <w:r>
        <w:rPr>
          <w:bCs/>
          <w:b/>
        </w:rPr>
        <w:t xml:space="preserve">Contact Person:</w:t>
      </w:r>
      <w:r>
        <w:t xml:space="preserve"> </w:t>
      </w:r>
      <w:r>
        <w:t xml:space="preserve">Mr. Tanvir Ahmed, Director of Clinical Services</w:t>
      </w:r>
    </w:p>
    <w:p>
      <w:pPr>
        <w:pStyle w:val="BodyText"/>
      </w:pPr>
      <w:r>
        <w:rPr>
          <w:bCs/>
          <w:b/>
        </w:rPr>
        <w:t xml:space="preserve">Phone:</w:t>
      </w:r>
      <w:r>
        <w:t xml:space="preserve"> </w:t>
      </w:r>
      <w:r>
        <w:t xml:space="preserve">+880-2-8812345</w:t>
      </w:r>
    </w:p>
    <w:p>
      <w:pPr>
        <w:pStyle w:val="BodyText"/>
      </w:pPr>
      <w:r>
        <w:rPr>
          <w:bCs/>
          <w:b/>
        </w:rPr>
        <w:t xml:space="preserve">Email:</w:t>
      </w:r>
      <w:r>
        <w:t xml:space="preserve"> </w:t>
      </w:r>
      <w:r>
        <w:t xml:space="preserve">services@therapex-bd.com</w:t>
      </w:r>
    </w:p>
    <w:p>
      <w:pPr>
        <w:pStyle w:val="BodyText"/>
      </w:pPr>
      <w:r>
        <w:rPr>
          <w:bCs/>
          <w:b/>
        </w:rPr>
        <w:t xml:space="preserve">TIN:</w:t>
      </w:r>
      <w:r>
        <w:t xml:space="preserve"> </w:t>
      </w:r>
      <w:r>
        <w:t xml:space="preserve">556677889-0101</w:t>
      </w:r>
    </w:p>
    <w:bookmarkEnd w:id="22"/>
    <w:p>
      <w:pPr>
        <w:pStyle w:val="BodyText"/>
      </w:pPr>
      <w:r>
        <w:t xml:space="preserve">Description of Procured Services</w:t>
      </w:r>
    </w:p>
    <w:p>
      <w:pPr>
        <w:pStyle w:val="BodyText"/>
      </w:pPr>
      <w:r>
        <w:t xml:space="preserve">This</w:t>
      </w:r>
      <w:r>
        <w:t xml:space="preserve"> </w:t>
      </w:r>
      <w:r>
        <w:t xml:space="preserve">Purchase Order</w:t>
      </w:r>
      <w:r>
        <w:t xml:space="preserve"> </w:t>
      </w:r>
      <w:r>
        <w:t xml:space="preserve">is issued by Dhaka Metropolitan Rehabilitation &amp; Wellness Centre to formally procure the professional services of a qualified</w:t>
      </w:r>
      <w:r>
        <w:t xml:space="preserve"> </w:t>
      </w:r>
      <w:r>
        <w:t xml:space="preserve">Occupational Therapist</w:t>
      </w:r>
      <w:r>
        <w:t xml:space="preserve"> </w:t>
      </w:r>
      <w:r>
        <w:t xml:space="preserve">to be deployed at our facility located in Bangladesh Dhaka. The</w:t>
      </w:r>
      <w:r>
        <w:t xml:space="preserve"> </w:t>
      </w:r>
      <w:r>
        <w:t xml:space="preserve">Occupational Therapist</w:t>
      </w:r>
      <w:r>
        <w:t xml:space="preserve"> </w:t>
      </w:r>
      <w:r>
        <w:t xml:space="preserve">shall provide comprehensive therapeutic interventions, patient assessments, treatment plan development, and rehabilitation support services in accordance with the standards set by the Bangladesh Medical and Dental Council (BMDC) and the Bangladesh Occupational Therapy Association (BOTA).</w:t>
      </w:r>
    </w:p>
    <w:p>
      <w:pPr>
        <w:pStyle w:val="BodyText"/>
      </w:pPr>
      <w:r>
        <w:t xml:space="preserve">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(BDT)</w:t>
            </w:r>
          </w:p>
        </w:tc>
        <w:tc>
          <w:tcPr/>
          <w:p>
            <w:pPr>
              <w:pStyle w:val="Compact"/>
              <w:jc w:val="left"/>
            </w:pPr>
            <w:r>
              <w:t xml:space="preserve">Quantity</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Full-time</w:t>
            </w:r>
            <w:r>
              <w:t xml:space="preserve"> </w:t>
            </w:r>
            <w:r>
              <w:t xml:space="preserve">Occupational Therapist</w:t>
            </w:r>
            <w:r>
              <w:t xml:space="preserve"> </w:t>
            </w:r>
            <w:r>
              <w:t xml:space="preserve">– Clinical Assessment &amp; Treatment Planning for inpatients and outpatients at the Bangladesh Dhaka facility</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Specialized</w:t>
            </w:r>
            <w:r>
              <w:t xml:space="preserve"> </w:t>
            </w:r>
            <w:r>
              <w:t xml:space="preserve">Occupational Therapist</w:t>
            </w:r>
            <w:r>
              <w:t xml:space="preserve"> </w:t>
            </w:r>
            <w:r>
              <w:t xml:space="preserve">intervention for pediatric neurodevelopmental disorders (autism spectrum, cerebral palsy) – 20 sessions per month</w:t>
            </w:r>
          </w:p>
        </w:tc>
        <w:tc>
          <w:tcPr/>
          <w:p>
            <w:pPr>
              <w:pStyle w:val="Compact"/>
              <w:jc w:val="left"/>
            </w:pPr>
            <w:r>
              <w:t xml:space="preserve">12 months</w:t>
            </w:r>
          </w:p>
        </w:tc>
        <w:tc>
          <w:tcPr/>
          <w:p>
            <w:pPr>
              <w:pStyle w:val="Compact"/>
              <w:jc w:val="left"/>
            </w:pPr>
            <w:r>
              <w:t xml:space="preserve">1,200</w:t>
            </w:r>
          </w:p>
        </w:tc>
        <w:tc>
          <w:tcPr/>
          <w:p>
            <w:pPr>
              <w:pStyle w:val="Compact"/>
              <w:jc w:val="left"/>
            </w:pPr>
            <w:r>
              <w:t xml:space="preserve">240</w:t>
            </w:r>
          </w:p>
        </w:tc>
        <w:tc>
          <w:tcPr/>
          <w:p>
            <w:pPr>
              <w:pStyle w:val="Compact"/>
              <w:jc w:val="left"/>
            </w:pPr>
            <w:r>
              <w:t xml:space="preserve">288,000</w:t>
            </w:r>
          </w:p>
        </w:tc>
      </w:tr>
      <w:tr>
        <w:tc>
          <w:tcPr/>
          <w:p>
            <w:pPr>
              <w:pStyle w:val="Compact"/>
              <w:jc w:val="left"/>
            </w:pPr>
            <w:r>
              <w:t xml:space="preserve">03</w:t>
            </w:r>
          </w:p>
        </w:tc>
        <w:tc>
          <w:tcPr/>
          <w:p>
            <w:pPr>
              <w:pStyle w:val="Compact"/>
              <w:jc w:val="left"/>
            </w:pPr>
            <w:r>
              <w:t xml:space="preserve">Workplace ergonomics consultation and adaptive equipment assessment by the</w:t>
            </w:r>
            <w:r>
              <w:t xml:space="preserve"> </w:t>
            </w:r>
            <w:r>
              <w:t xml:space="preserve">Occupational Therapist</w:t>
            </w:r>
            <w:r>
              <w:t xml:space="preserve"> </w:t>
            </w:r>
            <w:r>
              <w:t xml:space="preserve">for corporate clients in Bangladesh Dhaka</w:t>
            </w:r>
          </w:p>
        </w:tc>
        <w:tc>
          <w:tcPr/>
          <w:p>
            <w:pPr>
              <w:pStyle w:val="Compact"/>
              <w:jc w:val="left"/>
            </w:pPr>
            <w:r>
              <w:t xml:space="preserve">Per engagement</w:t>
            </w:r>
          </w:p>
        </w:tc>
        <w:tc>
          <w:tcPr/>
          <w:p>
            <w:pPr>
              <w:pStyle w:val="Compact"/>
              <w:jc w:val="left"/>
            </w:pPr>
            <w:r>
              <w:t xml:space="preserve">15,000</w:t>
            </w:r>
          </w:p>
        </w:tc>
        <w:tc>
          <w:tcPr/>
          <w:p>
            <w:pPr>
              <w:pStyle w:val="Compact"/>
              <w:jc w:val="left"/>
            </w:pPr>
            <w:r>
              <w:t xml:space="preserve">6</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Training and supervision of junior therapy assistants by the senior</w:t>
            </w:r>
            <w:r>
              <w:t xml:space="preserve"> </w:t>
            </w:r>
            <w:r>
              <w:t xml:space="preserve">Occupational Therapist</w:t>
            </w:r>
            <w:r>
              <w:t xml:space="preserve"> </w:t>
            </w:r>
            <w:r>
              <w:t xml:space="preserve">– 4 hours per week</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48</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Provision of therapeutic materials, adaptive tools, and assessment instruments required by the</w:t>
            </w:r>
            <w:r>
              <w:t xml:space="preserve"> </w:t>
            </w:r>
            <w:r>
              <w:t xml:space="preserve">Occupational Therapist</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gridSpan w:val="5"/>
          </w:tcPr>
          <w:p>
            <w:pPr>
              <w:pStyle w:val="Compact"/>
              <w:jc w:val="left"/>
            </w:pPr>
            <w:r>
              <w:t xml:space="preserve">Subtotal</w:t>
            </w:r>
          </w:p>
        </w:tc>
        <w:tc>
          <w:tcPr/>
          <w:p>
            <w:pPr>
              <w:pStyle w:val="Compact"/>
              <w:jc w:val="left"/>
            </w:pPr>
            <w:r>
              <w:t xml:space="preserve">1,758,000</w:t>
            </w:r>
          </w:p>
        </w:tc>
      </w:tr>
      <w:tr>
        <w:tc>
          <w:tcPr>
            <w:gridSpan w:val="5"/>
          </w:tcPr>
          <w:p>
            <w:pPr>
              <w:pStyle w:val="Compact"/>
              <w:jc w:val="left"/>
            </w:pPr>
            <w:r>
              <w:t xml:space="preserve">VAT (5% as applicable in Bangladesh Dhaka)</w:t>
            </w:r>
          </w:p>
        </w:tc>
        <w:tc>
          <w:tcPr/>
          <w:p>
            <w:pPr>
              <w:pStyle w:val="Compact"/>
              <w:jc w:val="left"/>
            </w:pPr>
            <w:r>
              <w:t xml:space="preserve">87,900</w:t>
            </w:r>
          </w:p>
        </w:tc>
      </w:tr>
      <w:tr>
        <w:tc>
          <w:tcPr>
            <w:gridSpan w:val="5"/>
          </w:tcPr>
          <w:p>
            <w:pPr>
              <w:pStyle w:val="Compact"/>
              <w:jc w:val="left"/>
            </w:pPr>
            <w:r>
              <w:t xml:space="preserve">TOTAL AMOUNT DUE (BDT)</w:t>
            </w:r>
          </w:p>
        </w:tc>
        <w:tc>
          <w:tcPr/>
          <w:p>
            <w:pPr>
              <w:pStyle w:val="Compact"/>
              <w:jc w:val="left"/>
            </w:pPr>
            <w:r>
              <w:t xml:space="preserve">1,845,900</w:t>
            </w:r>
          </w:p>
        </w:tc>
      </w:tr>
    </w:tbl>
    <w:p>
      <w:pPr>
        <w:pStyle w:val="BodyText"/>
      </w:pPr>
      <w:r>
        <w:t xml:space="preserve">Terms and Conditions</w:t>
      </w:r>
    </w:p>
    <w:p>
      <w:pPr>
        <w:numPr>
          <w:ilvl w:val="0"/>
          <w:numId w:val="1001"/>
        </w:numPr>
        <w:pStyle w:val="Compact"/>
      </w:pPr>
      <w:r>
        <w:rPr>
          <w:bCs/>
          <w:b/>
        </w:rPr>
        <w:t xml:space="preserve">Qualification Requirement:</w:t>
      </w:r>
      <w:r>
        <w:t xml:space="preserve"> </w:t>
      </w:r>
      <w:r>
        <w:t xml:space="preserve">The</w:t>
      </w:r>
      <w:r>
        <w:t xml:space="preserve"> </w:t>
      </w:r>
      <w:r>
        <w:t xml:space="preserve">Occupational Therapist</w:t>
      </w:r>
      <w:r>
        <w:t xml:space="preserve"> </w:t>
      </w:r>
      <w:r>
        <w:t xml:space="preserve">engaged under this</w:t>
      </w:r>
      <w:r>
        <w:t xml:space="preserve"> </w:t>
      </w:r>
      <w:r>
        <w:t xml:space="preserve">Purchase Order</w:t>
      </w:r>
      <w:r>
        <w:t xml:space="preserve"> </w:t>
      </w:r>
      <w:r>
        <w:t xml:space="preserve">must hold a Bachelor of Science in Occupational Therapy (BSOT) or Master of Science in Occupational Therapy (MSOT) from a BMDC-recognized institution in Bangladesh or an equivalently accredited foreign university. The therapist must possess a valid professional registration with the Bangladesh Occupational Therapy Association (BOTA) and a current practice license valid in Bangladesh Dhaka.</w:t>
      </w:r>
    </w:p>
    <w:p>
      <w:pPr>
        <w:numPr>
          <w:ilvl w:val="0"/>
          <w:numId w:val="1001"/>
        </w:numPr>
        <w:pStyle w:val="Compact"/>
      </w:pPr>
      <w:r>
        <w:rPr>
          <w:bCs/>
          <w:b/>
        </w:rPr>
        <w:t xml:space="preserve">Commencement Date:</w:t>
      </w:r>
      <w:r>
        <w:t xml:space="preserve"> </w:t>
      </w:r>
      <w:r>
        <w:t xml:space="preserve">Services shall commence on 01 July 2025 at the purchasing party's facility in Banani, Bangladesh Dhaka. The</w:t>
      </w:r>
      <w:r>
        <w:t xml:space="preserve"> </w:t>
      </w:r>
      <w:r>
        <w:t xml:space="preserve">Occupational Therapist</w:t>
      </w:r>
      <w:r>
        <w:t xml:space="preserve"> </w:t>
      </w:r>
      <w:r>
        <w:t xml:space="preserve">is expected to report for duty at 09:00 AM Bangladesh Standard Time (BST, UTC+6).</w:t>
      </w:r>
    </w:p>
    <w:p>
      <w:pPr>
        <w:numPr>
          <w:ilvl w:val="0"/>
          <w:numId w:val="1001"/>
        </w:numPr>
        <w:pStyle w:val="Compact"/>
      </w:pPr>
      <w:r>
        <w:rPr>
          <w:bCs/>
          <w:b/>
        </w:rPr>
        <w:t xml:space="preserve">Payment Terms:</w:t>
      </w:r>
      <w:r>
        <w:t xml:space="preserve"> </w:t>
      </w:r>
      <w:r>
        <w:t xml:space="preserve">Payment shall be made in monthly installments via bank transfer to the account designated by Therapeutic Excellence Bangladesh Ltd. The first installment is due within 15 days of the commencement date. All payments are subject to the terms outlined in this</w:t>
      </w:r>
      <w:r>
        <w:t xml:space="preserve"> </w:t>
      </w:r>
      <w:r>
        <w:t xml:space="preserve">Purchase Order</w:t>
      </w:r>
      <w:r>
        <w:t xml:space="preserve">.</w:t>
      </w:r>
    </w:p>
    <w:p>
      <w:pPr>
        <w:numPr>
          <w:ilvl w:val="0"/>
          <w:numId w:val="1001"/>
        </w:numPr>
        <w:pStyle w:val="Compact"/>
      </w:pPr>
      <w:r>
        <w:rPr>
          <w:bCs/>
          <w:b/>
        </w:rPr>
        <w:t xml:space="preserve">Working Hours:</w:t>
      </w:r>
      <w:r>
        <w:t xml:space="preserve"> </w:t>
      </w:r>
      <w:r>
        <w:t xml:space="preserve">The</w:t>
      </w:r>
      <w:r>
        <w:t xml:space="preserve"> </w:t>
      </w:r>
      <w:r>
        <w:t xml:space="preserve">Occupational Therapist</w:t>
      </w:r>
      <w:r>
        <w:t xml:space="preserve"> </w:t>
      </w:r>
      <w:r>
        <w:t xml:space="preserve">shall work a standard 40-hour week (Monday through Friday, 09:00 AM to 05:00 PM) with a one-hour lunch break. Additional hours for emergency patient care shall be compensated at 1.5 times the hourly rate.</w:t>
      </w:r>
    </w:p>
    <w:p>
      <w:pPr>
        <w:numPr>
          <w:ilvl w:val="0"/>
          <w:numId w:val="1001"/>
        </w:numPr>
        <w:pStyle w:val="Compact"/>
      </w:pPr>
      <w:r>
        <w:rPr>
          <w:bCs/>
          <w:b/>
        </w:rPr>
        <w:t xml:space="preserve">Confidentiality:</w:t>
      </w:r>
      <w:r>
        <w:t xml:space="preserve"> </w:t>
      </w:r>
      <w:r>
        <w:t xml:space="preserve">The</w:t>
      </w:r>
      <w:r>
        <w:t xml:space="preserve"> </w:t>
      </w:r>
      <w:r>
        <w:t xml:space="preserve">Occupational Therapist</w:t>
      </w:r>
      <w:r>
        <w:t xml:space="preserve"> </w:t>
      </w:r>
      <w:r>
        <w:t xml:space="preserve">shall maintain strict confidentiality of all patient records and clinical data in compliance with the Digital Security Act 2018 of Bangladesh and the institutional data protection policies of the Bangladesh Dhaka facility.</w:t>
      </w:r>
    </w:p>
    <w:p>
      <w:pPr>
        <w:numPr>
          <w:ilvl w:val="0"/>
          <w:numId w:val="1001"/>
        </w:numPr>
        <w:pStyle w:val="Compact"/>
      </w:pPr>
      <w:r>
        <w:rPr>
          <w:bCs/>
          <w:b/>
        </w:rPr>
        <w:t xml:space="preserve">Performance Standards:</w:t>
      </w:r>
      <w:r>
        <w:t xml:space="preserve"> </w:t>
      </w:r>
      <w:r>
        <w:t xml:space="preserve">The</w:t>
      </w:r>
      <w:r>
        <w:t xml:space="preserve"> </w:t>
      </w:r>
      <w:r>
        <w:t xml:space="preserve">Occupational Therapist</w:t>
      </w:r>
      <w:r>
        <w:t xml:space="preserve"> </w:t>
      </w:r>
      <w:r>
        <w:t xml:space="preserve">shall submit monthly progress reports to the Chief Operations Officer. Quarterly performance reviews shall be conducted. Failure to meet the clinical benchmarks outlined in the service agreement may result in termination of this</w:t>
      </w:r>
      <w:r>
        <w:t xml:space="preserve"> </w:t>
      </w:r>
      <w:r>
        <w:t xml:space="preserve">Purchase Order</w:t>
      </w:r>
      <w:r>
        <w:t xml:space="preserve"> </w:t>
      </w:r>
      <w:r>
        <w:t xml:space="preserve">with 30 days' written notice.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all completed services shall be invoiced and paid in full within 14 days.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People's Republic of Bangladesh. Any disputes arising from this document shall be resolved through arbitration in Bangladesh Dhaka in accordance with the Arbitration Act 2001.</w:t>
      </w:r>
    </w:p>
    <w:p>
      <w:pPr>
        <w:numPr>
          <w:ilvl w:val="0"/>
          <w:numId w:val="1001"/>
        </w:numPr>
        <w:pStyle w:val="Compact"/>
      </w:pPr>
      <w:r>
        <w:rPr>
          <w:bCs/>
          <w:b/>
        </w:rPr>
        <w:t xml:space="preserve">Insurance:</w:t>
      </w:r>
      <w:r>
        <w:t xml:space="preserve"> </w:t>
      </w:r>
      <w:r>
        <w:t xml:space="preserve">The</w:t>
      </w:r>
      <w:r>
        <w:t xml:space="preserve"> </w:t>
      </w:r>
      <w:r>
        <w:t xml:space="preserve">Occupational Therapist</w:t>
      </w:r>
      <w:r>
        <w:t xml:space="preserve"> </w:t>
      </w:r>
      <w:r>
        <w:t xml:space="preserve">shall maintain professional liability insurance with a minimum coverage of BDT 5,000,000, valid throughout the duration of this</w:t>
      </w:r>
      <w:r>
        <w:t xml:space="preserve"> </w:t>
      </w:r>
      <w:r>
        <w:t xml:space="preserve">Purchase Order</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government-mandated closures, or other events beyond reasonable control, as commonly recognized in Bangladesh Dhaka commercial practice.</w:t>
      </w:r>
    </w:p>
    <w:p>
      <w:pPr>
        <w:pStyle w:val="FirstParagraph"/>
      </w:pPr>
      <w:r>
        <w:rPr>
          <w:bCs/>
          <w:b/>
        </w:rPr>
        <w:t xml:space="preserve">Important Note:</w:t>
      </w:r>
      <w:r>
        <w:t xml:space="preserve"> </w:t>
      </w:r>
      <w:r>
        <w:t xml:space="preserve">This</w:t>
      </w:r>
      <w:r>
        <w:t xml:space="preserve"> </w:t>
      </w:r>
      <w:r>
        <w:t xml:space="preserve">Purchase Order</w:t>
      </w:r>
      <w:r>
        <w:t xml:space="preserve"> </w:t>
      </w:r>
      <w:r>
        <w:t xml:space="preserve">is a binding procurement document. The</w:t>
      </w:r>
      <w:r>
        <w:t xml:space="preserve"> </w:t>
      </w:r>
      <w:r>
        <w:t xml:space="preserve">Occupational Therapist</w:t>
      </w:r>
      <w:r>
        <w:t xml:space="preserve"> </w:t>
      </w:r>
      <w:r>
        <w:t xml:space="preserve">services described herein are specific to the Bangladesh Dhaka metropolitan area and are subject to local regulatory compliance. All parties acknowledge that this document constitutes a formal agreement for the procurement of specialized healthcare professional services.</w:t>
      </w:r>
    </w:p>
    <w:p>
      <w:pPr>
        <w:pStyle w:val="BodyText"/>
      </w:pPr>
      <w:r>
        <w:t xml:space="preserve">Authorization and Acceptance</w:t>
      </w:r>
    </w:p>
    <w:p>
      <w:pPr>
        <w:pStyle w:val="BodyText"/>
      </w:pPr>
      <w:r>
        <w:rPr>
          <w:bCs/>
          <w:b/>
        </w:rPr>
        <w:t xml:space="preserve">For and on behalf of the Purchasing Party:</w:t>
      </w:r>
    </w:p>
    <w:p>
      <w:pPr>
        <w:pStyle w:val="BodyText"/>
      </w:pPr>
      <w:r>
        <w:t xml:space="preserve">Dhaka Metropolitan Rehabilitation &amp; Wellness Centre</w:t>
      </w:r>
    </w:p>
    <w:p>
      <w:pPr>
        <w:pStyle w:val="BodyText"/>
      </w:pPr>
      <w:r>
        <w:t xml:space="preserve">Dr. Farhana Rahman</w:t>
      </w:r>
      <w:r>
        <w:br/>
      </w:r>
      <w:r>
        <w:t xml:space="preserve">Chief Operations Officer</w:t>
      </w:r>
      <w:r>
        <w:br/>
      </w:r>
      <w:r>
        <w:t xml:space="preserve">Date: _______________</w:t>
      </w:r>
    </w:p>
    <w:p>
      <w:pPr>
        <w:pStyle w:val="BodyText"/>
      </w:pPr>
      <w:r>
        <w:rPr>
          <w:bCs/>
          <w:b/>
        </w:rPr>
        <w:t xml:space="preserve">For and on behalf of the Supplying Party:</w:t>
      </w:r>
    </w:p>
    <w:p>
      <w:pPr>
        <w:pStyle w:val="BodyText"/>
      </w:pPr>
      <w:r>
        <w:t xml:space="preserve">Therapeutic Excellence Bangladesh Ltd.</w:t>
      </w:r>
    </w:p>
    <w:p>
      <w:pPr>
        <w:pStyle w:val="BodyText"/>
      </w:pPr>
      <w:r>
        <w:t xml:space="preserve">Mr. Tanvir Ahmed</w:t>
      </w:r>
      <w:r>
        <w:br/>
      </w:r>
      <w:r>
        <w:t xml:space="preserve">Director of Clinical Services</w:t>
      </w:r>
      <w:r>
        <w:br/>
      </w:r>
      <w:r>
        <w:t xml:space="preserve">Date: _______________</w:t>
      </w:r>
    </w:p>
    <w:p>
      <w:pPr>
        <w:pStyle w:val="BodyText"/>
      </w:pPr>
      <w:r>
        <w:t xml:space="preserve">This</w:t>
      </w:r>
      <w:r>
        <w:t xml:space="preserve"> </w:t>
      </w:r>
      <w:r>
        <w:t xml:space="preserve">Purchase Order</w:t>
      </w:r>
      <w:r>
        <w:t xml:space="preserve"> </w:t>
      </w:r>
      <w:r>
        <w:t xml:space="preserve">(PO-BD-DHK-2025-04782) was prepared and issued in Bangladesh Dhaka, Republic of Bangladesh.</w:t>
      </w:r>
    </w:p>
    <w:p>
      <w:pPr>
        <w:pStyle w:val="BodyText"/>
      </w:pPr>
      <w:r>
        <w:t xml:space="preserve">Document Reference: DMRWC/PROC/2025/OT/04782 | Page 1 of 1</w:t>
      </w:r>
    </w:p>
    <w:p>
      <w:pPr>
        <w:pStyle w:val="BodyText"/>
      </w:pPr>
      <w:r>
        <w:t xml:space="preserve">© 2025 Dhaka Metropolitan Rehabilitation &amp; Wellness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Bangladesh Dhaka</dc:title>
  <dc:creator/>
  <dc:language>en</dc:language>
  <cp:keywords/>
  <dcterms:created xsi:type="dcterms:W3CDTF">2026-10-10T01:58:10Z</dcterms:created>
  <dcterms:modified xsi:type="dcterms:W3CDTF">2026-10-10T01:58:10Z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