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HealthBridge Clinical Services Ltda.</w:t>
      </w:r>
    </w:p>
    <w:p>
      <w:pPr>
        <w:pStyle w:val="BodyText"/>
      </w:pPr>
      <w:r>
        <w:t xml:space="preserve">Setor de Áreas Isoladas Sul, Quadra 1, Lote 45, Edifício Corporativo, Sala 812</w:t>
      </w:r>
    </w:p>
    <w:p>
      <w:pPr>
        <w:pStyle w:val="BodyText"/>
      </w:pPr>
      <w:r>
        <w:t xml:space="preserve">Brasília – DF, CEP 70040-000, Brazil</w:t>
      </w:r>
    </w:p>
    <w:p>
      <w:pPr>
        <w:pStyle w:val="BodyText"/>
      </w:pPr>
      <w:r>
        <w:t xml:space="preserve">CNPJ: 12.345.678/0001-90 | Phone: +55 (61) 3344-5566 | Email: procurement@healthbridge.com.br</w:t>
      </w:r>
    </w:p>
    <w:bookmarkEnd w:id="20"/>
    <w:p>
      <w:pPr>
        <w:pStyle w:val="BodyText"/>
      </w:pPr>
      <w:r>
        <w:rPr>
          <w:bCs/>
          <w:b/>
        </w:rPr>
        <w:t xml:space="preserve">Purchase Order No.:</w:t>
      </w:r>
      <w:r>
        <w:t xml:space="preserve"> </w:t>
      </w:r>
      <w:r>
        <w:t xml:space="preserve">PO-2025-BR-04872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Brazil Brasília</w:t>
      </w:r>
      <w:r>
        <w:br/>
      </w:r>
      <w:r>
        <w:rPr>
          <w:bCs/>
          <w:b/>
        </w:rPr>
        <w:t xml:space="preserve">Department:</w:t>
      </w:r>
      <w:r>
        <w:t xml:space="preserve"> </w:t>
      </w:r>
      <w:r>
        <w:t xml:space="preserve">Rehabilitation &amp; Therapy Services</w:t>
      </w:r>
      <w:r>
        <w:br/>
      </w:r>
      <w:r>
        <w:rPr>
          <w:bCs/>
          <w:b/>
        </w:rPr>
        <w:t xml:space="preserve">Priority:</w:t>
      </w:r>
      <w:r>
        <w:t xml:space="preserve"> </w:t>
      </w:r>
      <w:r>
        <w:t xml:space="preserve">Standard</w:t>
      </w:r>
    </w:p>
    <w:p>
      <w:pPr>
        <w:pStyle w:val="BodyText"/>
      </w:pPr>
      <w:r>
        <w:rPr>
          <w:bCs/>
          <w:b/>
        </w:rPr>
        <w:t xml:space="preserve">Vendor / Supplier:</w:t>
      </w:r>
      <w:r>
        <w:t xml:space="preserve"> </w:t>
      </w:r>
      <w:r>
        <w:t xml:space="preserve">Dr. Mariana Costa Ferreira</w:t>
      </w:r>
      <w:r>
        <w:br/>
      </w:r>
      <w:r>
        <w:rPr>
          <w:bCs/>
          <w:b/>
        </w:rPr>
        <w:t xml:space="preserve">CREFITO-3:</w:t>
      </w:r>
      <w:r>
        <w:t xml:space="preserve"> </w:t>
      </w:r>
      <w:r>
        <w:t xml:space="preserve">123456-OT</w:t>
      </w:r>
      <w:r>
        <w:br/>
      </w:r>
      <w:r>
        <w:rPr>
          <w:bCs/>
          <w:b/>
        </w:rPr>
        <w:t xml:space="preserve">Address:</w:t>
      </w:r>
      <w:r>
        <w:t xml:space="preserve"> </w:t>
      </w:r>
      <w:r>
        <w:t xml:space="preserve">SHIS QI 05, Lote 12, Lago Sul, Brasília – DF, Brazil</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HealthBridge Clinical Services Ltda. to formally authorize the procurement of specialized rehabilitation services provided by a licensed</w:t>
      </w:r>
      <w:r>
        <w:t xml:space="preserve"> </w:t>
      </w:r>
      <w:r>
        <w:t xml:space="preserve">Occupational Therapist</w:t>
      </w:r>
      <w:r>
        <w:t xml:space="preserve"> </w:t>
      </w:r>
      <w:r>
        <w:t xml:space="preserve">operating within the Federal District of</w:t>
      </w:r>
      <w:r>
        <w:t xml:space="preserve"> </w:t>
      </w:r>
      <w:r>
        <w:t xml:space="preserve">Brazil Brasília</w:t>
      </w:r>
      <w:r>
        <w:t xml:space="preserve">. The purpose of this document is to establish the terms, conditions, scope of work, and financial obligations associated with the engagement of the Occupational Therapist for a defined period of clinical service delivery. All parties acknowledge that this Purchase Order constitutes a binding agreement upon signature by both the issuing organization and the service provider.</w:t>
      </w:r>
    </w:p>
    <w:p>
      <w:pPr>
        <w:pStyle w:val="BodyText"/>
      </w:pPr>
      <w:r>
        <w:t xml:space="preserve">The Occupational Therapist engaged under this Purchase Order shall deliver evidence-based therapeutic interventions to patients admitted to the HealthBridge Rehabilitation Center, located in the Asa Sul district of Brazil Brasília. The services encompass but are not limited to: assessment of functional capacity, development of individualized treatment plans, hand and upper-limb rehabilitation, cognitive-behavioral therapy for patients with neurological impairments, adaptive equipment training, and community reintegration programs. The Occupational Therapist must hold a valid registration with the Conselho Federal de Fisioterapia e Terapia Ocupacional (CREFITO) and maintain professional liability insurance throughout the duration of this engagement.</w:t>
      </w:r>
    </w:p>
    <w:bookmarkEnd w:id="21"/>
    <w:bookmarkStart w:id="22" w:name="line-items-and-service-schedule"/>
    <w:p>
      <w:pPr>
        <w:pStyle w:val="Heading2"/>
      </w:pPr>
      <w:r>
        <w:t xml:space="preserve">2. Line Items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patient assessment and functional evaluation by Occupational Therapist</w:t>
            </w:r>
          </w:p>
        </w:tc>
        <w:tc>
          <w:tcPr/>
          <w:p>
            <w:pPr>
              <w:pStyle w:val="Compact"/>
              <w:jc w:val="left"/>
            </w:pPr>
            <w:r>
              <w:t xml:space="preserve">40 sessions</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02</w:t>
            </w:r>
          </w:p>
        </w:tc>
        <w:tc>
          <w:tcPr/>
          <w:p>
            <w:pPr>
              <w:pStyle w:val="Compact"/>
              <w:jc w:val="left"/>
            </w:pPr>
            <w:r>
              <w:t xml:space="preserve">Individualized occupational therapy sessions (hand rehabilitation, ADL training)</w:t>
            </w:r>
          </w:p>
        </w:tc>
        <w:tc>
          <w:tcPr/>
          <w:p>
            <w:pPr>
              <w:pStyle w:val="Compact"/>
              <w:jc w:val="left"/>
            </w:pPr>
            <w:r>
              <w:t xml:space="preserve">160 sessions</w:t>
            </w:r>
          </w:p>
        </w:tc>
        <w:tc>
          <w:tcPr/>
          <w:p>
            <w:pPr>
              <w:pStyle w:val="Compact"/>
              <w:jc w:val="left"/>
            </w:pPr>
            <w:r>
              <w:t xml:space="preserve">R$ 280,00</w:t>
            </w:r>
          </w:p>
        </w:tc>
        <w:tc>
          <w:tcPr/>
          <w:p>
            <w:pPr>
              <w:pStyle w:val="Compact"/>
              <w:jc w:val="left"/>
            </w:pPr>
            <w:r>
              <w:t xml:space="preserve">R$ 44.800,00</w:t>
            </w:r>
          </w:p>
        </w:tc>
      </w:tr>
      <w:tr>
        <w:tc>
          <w:tcPr/>
          <w:p>
            <w:pPr>
              <w:pStyle w:val="Compact"/>
              <w:jc w:val="left"/>
            </w:pPr>
            <w:r>
              <w:t xml:space="preserve">03</w:t>
            </w:r>
          </w:p>
        </w:tc>
        <w:tc>
          <w:tcPr/>
          <w:p>
            <w:pPr>
              <w:pStyle w:val="Compact"/>
              <w:jc w:val="left"/>
            </w:pPr>
            <w:r>
              <w:t xml:space="preserve">Group therapy workshops for cognitive rehabilitation (max 8 patients per group)</w:t>
            </w:r>
          </w:p>
        </w:tc>
        <w:tc>
          <w:tcPr/>
          <w:p>
            <w:pPr>
              <w:pStyle w:val="Compact"/>
              <w:jc w:val="left"/>
            </w:pPr>
            <w:r>
              <w:t xml:space="preserve">24 sessions</w:t>
            </w:r>
          </w:p>
        </w:tc>
        <w:tc>
          <w:tcPr/>
          <w:p>
            <w:pPr>
              <w:pStyle w:val="Compact"/>
              <w:jc w:val="left"/>
            </w:pPr>
            <w:r>
              <w:t xml:space="preserve">R$ 520,00</w:t>
            </w:r>
          </w:p>
        </w:tc>
        <w:tc>
          <w:tcPr/>
          <w:p>
            <w:pPr>
              <w:pStyle w:val="Compact"/>
              <w:jc w:val="left"/>
            </w:pPr>
            <w:r>
              <w:t xml:space="preserve">R$ 12.480,00</w:t>
            </w:r>
          </w:p>
        </w:tc>
      </w:tr>
      <w:tr>
        <w:tc>
          <w:tcPr/>
          <w:p>
            <w:pPr>
              <w:pStyle w:val="Compact"/>
              <w:jc w:val="left"/>
            </w:pPr>
            <w:r>
              <w:t xml:space="preserve">04</w:t>
            </w:r>
          </w:p>
        </w:tc>
        <w:tc>
          <w:tcPr/>
          <w:p>
            <w:pPr>
              <w:pStyle w:val="Compact"/>
              <w:jc w:val="left"/>
            </w:pPr>
            <w:r>
              <w:t xml:space="preserve">Adaptive equipment consultation and patient/family training</w:t>
            </w:r>
          </w:p>
        </w:tc>
        <w:tc>
          <w:tcPr/>
          <w:p>
            <w:pPr>
              <w:pStyle w:val="Compact"/>
              <w:jc w:val="left"/>
            </w:pPr>
            <w:r>
              <w:t xml:space="preserve">30 sessions</w:t>
            </w:r>
          </w:p>
        </w:tc>
        <w:tc>
          <w:tcPr/>
          <w:p>
            <w:pPr>
              <w:pStyle w:val="Compact"/>
              <w:jc w:val="left"/>
            </w:pPr>
            <w:r>
              <w:t xml:space="preserve">R$ 300,00</w:t>
            </w:r>
          </w:p>
        </w:tc>
        <w:tc>
          <w:tcPr/>
          <w:p>
            <w:pPr>
              <w:pStyle w:val="Compact"/>
              <w:jc w:val="left"/>
            </w:pPr>
            <w:r>
              <w:t xml:space="preserve">R$ 9.000,00</w:t>
            </w:r>
          </w:p>
        </w:tc>
      </w:tr>
      <w:tr>
        <w:tc>
          <w:tcPr/>
          <w:p>
            <w:pPr>
              <w:pStyle w:val="Compact"/>
              <w:jc w:val="left"/>
            </w:pPr>
            <w:r>
              <w:t xml:space="preserve">05</w:t>
            </w:r>
          </w:p>
        </w:tc>
        <w:tc>
          <w:tcPr/>
          <w:p>
            <w:pPr>
              <w:pStyle w:val="Compact"/>
              <w:jc w:val="left"/>
            </w:pPr>
            <w:r>
              <w:t xml:space="preserve">Monthly progress reports and multidisciplinary team meetings</w:t>
            </w:r>
          </w:p>
        </w:tc>
        <w:tc>
          <w:tcPr/>
          <w:p>
            <w:pPr>
              <w:pStyle w:val="Compact"/>
              <w:jc w:val="left"/>
            </w:pPr>
            <w:r>
              <w:t xml:space="preserve">6 months</w:t>
            </w:r>
          </w:p>
        </w:tc>
        <w:tc>
          <w:tcPr/>
          <w:p>
            <w:pPr>
              <w:pStyle w:val="Compact"/>
              <w:jc w:val="left"/>
            </w:pPr>
            <w:r>
              <w:t xml:space="preserve">R$ 1.200,00</w:t>
            </w:r>
          </w:p>
        </w:tc>
        <w:tc>
          <w:tcPr/>
          <w:p>
            <w:pPr>
              <w:pStyle w:val="Compact"/>
              <w:jc w:val="left"/>
            </w:pPr>
            <w:r>
              <w:t xml:space="preserve">R$ 7.200,00</w:t>
            </w:r>
          </w:p>
        </w:tc>
      </w:tr>
      <w:tr>
        <w:tc>
          <w:tcPr/>
          <w:p>
            <w:pPr>
              <w:pStyle w:val="Compact"/>
              <w:jc w:val="left"/>
            </w:pPr>
            <w:r>
              <w:t xml:space="preserve">06</w:t>
            </w:r>
          </w:p>
        </w:tc>
        <w:tc>
          <w:tcPr/>
          <w:p>
            <w:pPr>
              <w:pStyle w:val="Compact"/>
              <w:jc w:val="left"/>
            </w:pPr>
            <w:r>
              <w:t xml:space="preserve">Emergency on-call availability (weekends and public holidays in Brazil Brasília)</w:t>
            </w:r>
          </w:p>
        </w:tc>
        <w:tc>
          <w:tcPr/>
          <w:p>
            <w:pPr>
              <w:pStyle w:val="Compact"/>
              <w:jc w:val="left"/>
            </w:pPr>
            <w:r>
              <w:t xml:space="preserve">6 months</w:t>
            </w:r>
          </w:p>
        </w:tc>
        <w:tc>
          <w:tcPr/>
          <w:p>
            <w:pPr>
              <w:pStyle w:val="Compact"/>
              <w:jc w:val="left"/>
            </w:pPr>
            <w:r>
              <w:t xml:space="preserve">R$ 800,00</w:t>
            </w:r>
          </w:p>
        </w:tc>
        <w:tc>
          <w:tcPr/>
          <w:p>
            <w:pPr>
              <w:pStyle w:val="Compact"/>
              <w:jc w:val="left"/>
            </w:pPr>
            <w:r>
              <w:t xml:space="preserve">R$ 4.800,00</w:t>
            </w:r>
          </w:p>
        </w:tc>
      </w:tr>
      <w:tr>
        <w:tc>
          <w:tcPr>
            <w:gridSpan w:val="4"/>
          </w:tcPr>
          <w:p>
            <w:pPr>
              <w:pStyle w:val="Compact"/>
              <w:jc w:val="left"/>
            </w:pPr>
            <w:r>
              <w:rPr>
                <w:bCs/>
                <w:b/>
              </w:rPr>
              <w:t xml:space="preserve">TOTAL AMOUNT DUE (BRL)</w:t>
            </w:r>
          </w:p>
        </w:tc>
        <w:tc>
          <w:tcPr/>
          <w:p>
            <w:pPr>
              <w:pStyle w:val="Compact"/>
              <w:jc w:val="left"/>
            </w:pPr>
            <w:r>
              <w:rPr>
                <w:bCs/>
                <w:b/>
              </w:rPr>
              <w:t xml:space="preserve">R$ 92.280,00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 This Purchase Order is governed by the laws of the Federative Republic of Brazil, specifically the Civil Code (Lei nº 10.406/2002) and applicable regulations of the Federal District of Brazil Brasília. Any disputes arising from this Purchase Order shall be resolved in the competent courts of Brasília – DF.</w:t>
      </w:r>
    </w:p>
    <w:p>
      <w:pPr>
        <w:numPr>
          <w:ilvl w:val="0"/>
          <w:numId w:val="1001"/>
        </w:numPr>
        <w:pStyle w:val="Compact"/>
      </w:pPr>
      <w:r>
        <w:rPr>
          <w:bCs/>
          <w:b/>
        </w:rPr>
        <w:t xml:space="preserve">3.2</w:t>
      </w:r>
      <w:r>
        <w:t xml:space="preserve"> </w:t>
      </w:r>
      <w:r>
        <w:t xml:space="preserve">– The Occupational Therapist shall comply with all ethical standards established by the CREFITO and the Brazilian Ministry of Health. Failure to maintain professional registration or insurance shall result in immediate termination of this Purchase Order without penalty to HealthBridge Clinical Services.</w:t>
      </w:r>
    </w:p>
    <w:p>
      <w:pPr>
        <w:numPr>
          <w:ilvl w:val="0"/>
          <w:numId w:val="1001"/>
        </w:numPr>
        <w:pStyle w:val="Compact"/>
      </w:pPr>
      <w:r>
        <w:rPr>
          <w:bCs/>
          <w:b/>
        </w:rPr>
        <w:t xml:space="preserve">3.3</w:t>
      </w:r>
      <w:r>
        <w:t xml:space="preserve"> </w:t>
      </w:r>
      <w:r>
        <w:t xml:space="preserve">– Payment shall be made in six (6) equal monthly installments of R$ 15.380,00 via bank transfer (TED/PIX) to the account designated by the Occupational Therapist. Payment is due within fifteen (15) business days following the end of each calendar month.</w:t>
      </w:r>
    </w:p>
    <w:p>
      <w:pPr>
        <w:numPr>
          <w:ilvl w:val="0"/>
          <w:numId w:val="1001"/>
        </w:numPr>
        <w:pStyle w:val="Compact"/>
      </w:pPr>
      <w:r>
        <w:rPr>
          <w:bCs/>
          <w:b/>
        </w:rPr>
        <w:t xml:space="preserve">3.4</w:t>
      </w:r>
      <w:r>
        <w:t xml:space="preserve"> </w:t>
      </w:r>
      <w:r>
        <w:t xml:space="preserve">– The Occupational Therapist is engaged as an independent contractor and not as an employee of HealthBridge Clinical Services Ltda. The Occupational Therapist is solely responsible for the payment of all applicable taxes, including IRPF (Imposto de Renda Pessoa Física) and any contributions to the CREFITO.</w:t>
      </w:r>
    </w:p>
    <w:p>
      <w:pPr>
        <w:numPr>
          <w:ilvl w:val="0"/>
          <w:numId w:val="1001"/>
        </w:numPr>
        <w:pStyle w:val="Compact"/>
      </w:pPr>
      <w:r>
        <w:rPr>
          <w:bCs/>
          <w:b/>
        </w:rPr>
        <w:t xml:space="preserve">3.5</w:t>
      </w:r>
      <w:r>
        <w:t xml:space="preserve"> </w:t>
      </w:r>
      <w:r>
        <w:t xml:space="preserve">– All patient records, clinical notes, and therapeutic documentation generated during the scope of this Purchase Order shall remain the property of HealthBridge Clinical Services and must be stored in compliance with the Brazilian General Data Protection Law (LGPD – Lei nº 13.709/2018).</w:t>
      </w:r>
    </w:p>
    <w:p>
      <w:pPr>
        <w:numPr>
          <w:ilvl w:val="0"/>
          <w:numId w:val="1001"/>
        </w:numPr>
        <w:pStyle w:val="Compact"/>
      </w:pPr>
      <w:r>
        <w:rPr>
          <w:bCs/>
          <w:b/>
        </w:rPr>
        <w:t xml:space="preserve">3.6</w:t>
      </w:r>
      <w:r>
        <w:t xml:space="preserve"> </w:t>
      </w:r>
      <w:r>
        <w:t xml:space="preserve">– Either party may terminate this Purchase Order with thirty (30) days written notice. In the event of termination, the Occupational Therapist shall be compensated for all services rendered up to the effective date of termination.</w:t>
      </w:r>
    </w:p>
    <w:p>
      <w:pPr>
        <w:numPr>
          <w:ilvl w:val="0"/>
          <w:numId w:val="1001"/>
        </w:numPr>
        <w:pStyle w:val="Compact"/>
      </w:pPr>
      <w:r>
        <w:rPr>
          <w:bCs/>
          <w:b/>
        </w:rPr>
        <w:t xml:space="preserve">3.7</w:t>
      </w:r>
      <w:r>
        <w:t xml:space="preserve"> </w:t>
      </w:r>
      <w:r>
        <w:t xml:space="preserve">– The Occupational Therapist shall maintain a minimum of 40 hours per week of availability at the HealthBridge Rehabilitation Center in Brazil Brasília, with the option to provide telehealth consultations for follow-up appointments as permitted by CREFITO regulations.</w:t>
      </w:r>
    </w:p>
    <w:p>
      <w:pPr>
        <w:numPr>
          <w:ilvl w:val="0"/>
          <w:numId w:val="1001"/>
        </w:numPr>
        <w:pStyle w:val="Compact"/>
      </w:pPr>
      <w:r>
        <w:rPr>
          <w:bCs/>
          <w:b/>
        </w:rPr>
        <w:t xml:space="preserve">3.8</w:t>
      </w:r>
      <w:r>
        <w:t xml:space="preserve"> </w:t>
      </w:r>
      <w:r>
        <w:t xml:space="preserve">– This Purchase Order may be amended only by written addendum signed by both parties. Verbal modifications shall hold no legal validity.</w:t>
      </w:r>
    </w:p>
    <w:bookmarkEnd w:id="23"/>
    <w:bookmarkStart w:id="24" w:name="acceptance-and-authorization"/>
    <w:p>
      <w:pPr>
        <w:pStyle w:val="Heading2"/>
      </w:pPr>
      <w:r>
        <w:t xml:space="preserve">4. Acceptance and Authorization</w:t>
      </w:r>
    </w:p>
    <w:p>
      <w:pPr>
        <w:pStyle w:val="FirstParagraph"/>
      </w:pPr>
      <w:r>
        <w:t xml:space="preserve">By signing below, both parties confirm that they have read, understood, and agree to all terms set forth in this Purchase Order. The Occupational Therapist acknowledges receipt of the service schedule and confirms availability to commence operations at the HealthBridge Rehabilitation Center in Brazil Brasília no later than July 1, 2025.</w:t>
      </w:r>
    </w:p>
    <w:p>
      <w:pPr>
        <w:pStyle w:val="BodyText"/>
      </w:pPr>
      <w:r>
        <w:rPr>
          <w:bCs/>
          <w:b/>
        </w:rPr>
        <w:t xml:space="preserve">For HealthBridge Clinical Services Ltda. (Buyer)</w:t>
      </w:r>
      <w:r>
        <w:br/>
      </w:r>
      <w:r>
        <w:br/>
      </w:r>
      <w:r>
        <w:t xml:space="preserve">_________________________________</w:t>
      </w:r>
      <w:r>
        <w:br/>
      </w:r>
      <w:r>
        <w:t xml:space="preserve">Ricardo Almeida Santos</w:t>
      </w:r>
      <w:r>
        <w:br/>
      </w:r>
      <w:r>
        <w:t xml:space="preserve">Director of Procurement &amp; Operations</w:t>
      </w:r>
      <w:r>
        <w:br/>
      </w:r>
      <w:r>
        <w:t xml:space="preserve">Date: _______________</w:t>
      </w:r>
    </w:p>
    <w:p>
      <w:pPr>
        <w:pStyle w:val="BodyText"/>
      </w:pPr>
      <w:r>
        <w:rPr>
          <w:bCs/>
          <w:b/>
        </w:rPr>
        <w:t xml:space="preserve">For the Occupational Therapist (Vendor)</w:t>
      </w:r>
      <w:r>
        <w:br/>
      </w:r>
      <w:r>
        <w:br/>
      </w:r>
      <w:r>
        <w:t xml:space="preserve">_________________________________</w:t>
      </w:r>
      <w:r>
        <w:br/>
      </w:r>
      <w:r>
        <w:t xml:space="preserve">Dr. Mariana Costa Ferreira</w:t>
      </w:r>
      <w:r>
        <w:br/>
      </w:r>
      <w:r>
        <w:t xml:space="preserve">Occupational Therapist – CREFITO-3: 123456-OT</w:t>
      </w:r>
      <w:r>
        <w:br/>
      </w:r>
      <w:r>
        <w:t xml:space="preserve">Date: _______________</w:t>
      </w:r>
    </w:p>
    <w:p>
      <w:pPr>
        <w:pStyle w:val="BodyText"/>
      </w:pPr>
      <w:r>
        <w:t xml:space="preserve">This Purchase Order (PO-2025-BR-04872) is a controlled document of HealthBridge Clinical Services Ltda., Brasília – DF, Brazil. Unauthorized reproduction or distribution is prohibited. For inquiries, contact the Procurement Department at procurement@healthbridge.com.br or +55 (61) 3344-5566.</w:t>
      </w:r>
    </w:p>
    <w:p>
      <w:pPr>
        <w:pStyle w:val="BodyText"/>
      </w:pPr>
      <w:r>
        <w:t xml:space="preserve">Document generated on June 12, 2025 | Version 1.0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Brazil Brasília</dc:title>
  <dc:creator/>
  <dc:language>en</dc:language>
  <cp:keywords/>
  <dcterms:created xsi:type="dcterms:W3CDTF">2026-10-10T02:44:21Z</dcterms:created>
  <dcterms:modified xsi:type="dcterms:W3CDTF">2026-10-10T02:44:21Z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