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Occupational Therapist Professional Services — France Paris Region</w:t>
      </w:r>
    </w:p>
    <w:p>
      <w:pPr>
        <w:pStyle w:val="BodyText"/>
      </w:pPr>
      <w:r>
        <w:t xml:space="preserve">Document Reference: PO-2025-FR-PT-0047</w:t>
      </w:r>
    </w:p>
    <w:bookmarkEnd w:id="20"/>
    <w:p>
      <w:pPr>
        <w:pStyle w:val="BodyText"/>
      </w:pPr>
      <w:r>
        <w:rPr>
          <w:bCs/>
          <w:b/>
        </w:rPr>
        <w:t xml:space="preserve">Purchase Order No.:</w:t>
      </w:r>
      <w:r>
        <w:t xml:space="preserve"> </w:t>
      </w:r>
      <w:r>
        <w:t xml:space="preserve">PO-2025-FR-PT-0047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Paris, France</w:t>
      </w:r>
    </w:p>
    <w:p>
      <w:pPr>
        <w:pStyle w:val="BodyText"/>
      </w:pPr>
      <w:r>
        <w:t xml:space="preserve">Buyer Information</w:t>
      </w:r>
    </w:p>
    <w:p>
      <w:pPr>
        <w:pStyle w:val="BodyText"/>
      </w:pPr>
      <w:r>
        <w:rPr>
          <w:bCs/>
          <w:b/>
        </w:rPr>
        <w:t xml:space="preserve">Hôpital Régional de Santé Mentale — Paris</w:t>
      </w:r>
      <w:r>
        <w:br/>
      </w:r>
      <w:r>
        <w:t xml:space="preserve">45 Boulevard de la Santé, 75013 Paris, France</w:t>
      </w:r>
      <w:r>
        <w:br/>
      </w:r>
      <w:r>
        <w:t xml:space="preserve">SIRET: 842 567 891 00032</w:t>
      </w:r>
      <w:r>
        <w:br/>
      </w:r>
      <w:r>
        <w:t xml:space="preserve">Contact: Dr. Marie-Louise Fontaine, Director of Clinical Services</w:t>
      </w:r>
      <w:r>
        <w:br/>
      </w:r>
      <w:r>
        <w:t xml:space="preserve">Email: procurement@hrsm-paris.fr</w:t>
      </w:r>
      <w:r>
        <w:br/>
      </w:r>
      <w:r>
        <w:t xml:space="preserve">Phone: +33 1 45 82 33 00</w:t>
      </w:r>
    </w:p>
    <w:p>
      <w:pPr>
        <w:pStyle w:val="BodyText"/>
      </w:pPr>
      <w:r>
        <w:t xml:space="preserve">Vendor / Service Provider Information</w:t>
      </w:r>
    </w:p>
    <w:p>
      <w:pPr>
        <w:pStyle w:val="BodyText"/>
      </w:pPr>
      <w:r>
        <w:rPr>
          <w:bCs/>
          <w:b/>
        </w:rPr>
        <w:t xml:space="preserve">Cabinet d'Érgothérapie Thérapie Avancée SARL</w:t>
      </w:r>
      <w:r>
        <w:br/>
      </w:r>
      <w:r>
        <w:t xml:space="preserve">12 Rue de Rivoli, 75001 Paris, France</w:t>
      </w:r>
      <w:r>
        <w:br/>
      </w:r>
      <w:r>
        <w:t xml:space="preserve">SIRET: 763 214 558 00019</w:t>
      </w:r>
      <w:r>
        <w:br/>
      </w:r>
      <w:r>
        <w:t xml:space="preserve">APE Code: 8690F (Other Human Health Activities)</w:t>
      </w:r>
      <w:r>
        <w:br/>
      </w:r>
      <w:r>
        <w:t xml:space="preserve">Contact: M. Philippe Durand, Managing Director</w:t>
      </w:r>
      <w:r>
        <w:br/>
      </w:r>
      <w:r>
        <w:t xml:space="preserve">Email: contact@ergotherapie-avancee.fr</w:t>
      </w:r>
      <w:r>
        <w:br/>
      </w:r>
      <w:r>
        <w:t xml:space="preserve">Phone: +33 1 42 60 77 12</w:t>
      </w:r>
    </w:p>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Hôpital Régional de Santé Mentale — Paris to formally engage the services of a qualified</w:t>
      </w:r>
      <w:r>
        <w:t xml:space="preserve"> </w:t>
      </w:r>
      <w:r>
        <w:t xml:space="preserve">Occupational Therapist</w:t>
      </w:r>
      <w:r>
        <w:t xml:space="preserve"> </w:t>
      </w:r>
      <w:r>
        <w:t xml:space="preserve">and associated professional support staff for the delivery of therapeutic, rehabilitative, and assessment services within the France Paris metropolitan area. This Purchase Order governs the procurement of specialized occupational therapy services, including but not limited to patient evaluation, treatment planning, therapeutic intervention sessions, assistive device prescription, and multidisciplinary team coordination. All services shall be rendered in compliance with the French Public Health Code (Code de la Santé Publique), the Ordre des Masseurs-Kinésithérapeutes et des Pédicures-Podologues regulations, and the specific professional standards governing the practice of an Occupational Therapist in France Paris and its surrounding departments.</w:t>
      </w:r>
    </w:p>
    <w:p>
      <w:pPr>
        <w:pStyle w:val="BodyText"/>
      </w:pPr>
      <w:r>
        <w:t xml:space="preserve">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Occupational Therapist — Full-time clinical service (35 hrs/week) for patient rehabilitation and functional assessment in France Paris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Occupational Therapist — Part-time specialist in pediatric occupational therapy (20 hrs/week) for children's developmental programs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44,500.00</w:t>
            </w:r>
          </w:p>
        </w:tc>
        <w:tc>
          <w:tcPr/>
          <w:p>
            <w:pPr>
              <w:pStyle w:val="Compact"/>
              <w:jc w:val="left"/>
            </w:pPr>
            <w:r>
              <w:t xml:space="preserve">44,500.00</w:t>
            </w:r>
          </w:p>
        </w:tc>
      </w:tr>
      <w:tr>
        <w:tc>
          <w:tcPr/>
          <w:p>
            <w:pPr>
              <w:pStyle w:val="Compact"/>
              <w:jc w:val="left"/>
            </w:pPr>
            <w:r>
              <w:t xml:space="preserve">03</w:t>
            </w:r>
          </w:p>
        </w:tc>
        <w:tc>
          <w:tcPr/>
          <w:p>
            <w:pPr>
              <w:pStyle w:val="Compact"/>
              <w:jc w:val="left"/>
            </w:pPr>
            <w:r>
              <w:t xml:space="preserve">Assistive Technology &amp; Adaptive Equipment Supply for Occupational Therapist use (wheelchair fittings, sensory tools, environmental modifications)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04</w:t>
            </w:r>
          </w:p>
        </w:tc>
        <w:tc>
          <w:tcPr/>
          <w:p>
            <w:pPr>
              <w:pStyle w:val="Compact"/>
              <w:jc w:val="left"/>
            </w:pPr>
            <w:r>
              <w:t xml:space="preserve">Continuing Professional Development &amp; Certification Maintenance for Occupational Therapist staff (CNAM, ADEP, and European OT Congress attendance)</w:t>
            </w:r>
          </w:p>
        </w:tc>
        <w:tc>
          <w:tcPr/>
          <w:p>
            <w:pPr>
              <w:pStyle w:val="Compact"/>
              <w:jc w:val="left"/>
            </w:pPr>
            <w:r>
              <w:t xml:space="preserve">2</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Multidisciplinary Team Coordination &amp; Inter-Professional Consultation Services (Occupational Therapist with physiotherapists, psychologists, and social workers in France Paris)</w:t>
            </w:r>
          </w:p>
        </w:tc>
        <w:tc>
          <w:tcPr/>
          <w:p>
            <w:pPr>
              <w:pStyle w:val="Compact"/>
              <w:jc w:val="left"/>
            </w:pPr>
            <w:r>
              <w:t xml:space="preserve">48</w:t>
            </w:r>
          </w:p>
        </w:tc>
        <w:tc>
          <w:tcPr/>
          <w:p>
            <w:pPr>
              <w:pStyle w:val="Compact"/>
              <w:jc w:val="left"/>
            </w:pPr>
            <w:r>
              <w:t xml:space="preserve">Sessions / Year</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06</w:t>
            </w:r>
          </w:p>
        </w:tc>
        <w:tc>
          <w:tcPr/>
          <w:p>
            <w:pPr>
              <w:pStyle w:val="Compact"/>
              <w:jc w:val="left"/>
            </w:pPr>
            <w:r>
              <w:t xml:space="preserve">Home-Based Occupational Therapy Assessment Visits within the France Paris arrondissements (16 visits per month)</w:t>
            </w:r>
          </w:p>
        </w:tc>
        <w:tc>
          <w:tcPr/>
          <w:p>
            <w:pPr>
              <w:pStyle w:val="Compact"/>
              <w:jc w:val="left"/>
            </w:pPr>
            <w:r>
              <w:t xml:space="preserve">192</w:t>
            </w:r>
          </w:p>
        </w:tc>
        <w:tc>
          <w:tcPr/>
          <w:p>
            <w:pPr>
              <w:pStyle w:val="Compact"/>
              <w:jc w:val="left"/>
            </w:pPr>
            <w:r>
              <w:t xml:space="preserve">Visits / Year</w:t>
            </w:r>
          </w:p>
        </w:tc>
        <w:tc>
          <w:tcPr/>
          <w:p>
            <w:pPr>
              <w:pStyle w:val="Compact"/>
              <w:jc w:val="left"/>
            </w:pPr>
            <w:r>
              <w:t xml:space="preserve">95.00</w:t>
            </w:r>
          </w:p>
        </w:tc>
        <w:tc>
          <w:tcPr/>
          <w:p>
            <w:pPr>
              <w:pStyle w:val="Compact"/>
              <w:jc w:val="left"/>
            </w:pPr>
            <w:r>
              <w:t xml:space="preserve">18,240.00</w:t>
            </w:r>
          </w:p>
        </w:tc>
      </w:tr>
      <w:tr>
        <w:tc>
          <w:tcPr/>
          <w:p>
            <w:pPr>
              <w:pStyle w:val="Compact"/>
              <w:jc w:val="left"/>
            </w:pPr>
            <w:r>
              <w:t xml:space="preserve">07</w:t>
            </w:r>
          </w:p>
        </w:tc>
        <w:tc>
          <w:tcPr/>
          <w:p>
            <w:pPr>
              <w:pStyle w:val="Compact"/>
              <w:jc w:val="left"/>
            </w:pPr>
            <w:r>
              <w:t xml:space="preserve">Therapeutic Program Design &amp; Curriculum Development for Adult Neurological Rehabilitation (Occupational Therapist-led)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Administrative &amp; Regulatory Compliance Support (French healthcare licensing, RPPS registration, and ARS Île-de-France reporting for Occupational Therapist practice)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right"/>
            </w:pPr>
            <w:r>
              <w:t xml:space="preserve">Subtotal:</w:t>
            </w:r>
          </w:p>
        </w:tc>
        <w:tc>
          <w:tcPr/>
          <w:p>
            <w:pPr>
              <w:pStyle w:val="Compact"/>
              <w:jc w:val="left"/>
            </w:pPr>
            <w:r>
              <w:t xml:space="preserve">182,720.00</w:t>
            </w:r>
          </w:p>
        </w:tc>
      </w:tr>
      <w:tr>
        <w:tc>
          <w:tcPr>
            <w:gridSpan w:val="5"/>
          </w:tcPr>
          <w:p>
            <w:pPr>
              <w:pStyle w:val="Compact"/>
              <w:jc w:val="right"/>
            </w:pPr>
            <w:r>
              <w:t xml:space="preserve">TVA (VAT) 20%:</w:t>
            </w:r>
          </w:p>
        </w:tc>
        <w:tc>
          <w:tcPr/>
          <w:p>
            <w:pPr>
              <w:pStyle w:val="Compact"/>
              <w:jc w:val="left"/>
            </w:pPr>
            <w:r>
              <w:t xml:space="preserve">36,544.00</w:t>
            </w:r>
          </w:p>
        </w:tc>
      </w:tr>
      <w:tr>
        <w:tc>
          <w:tcPr>
            <w:gridSpan w:val="5"/>
          </w:tcPr>
          <w:p>
            <w:pPr>
              <w:pStyle w:val="Compact"/>
              <w:jc w:val="right"/>
            </w:pPr>
            <w:r>
              <w:rPr>
                <w:bCs/>
                <w:b/>
              </w:rPr>
              <w:t xml:space="preserve">TOTAL AMOUNT DUE (EUR):</w:t>
            </w:r>
          </w:p>
        </w:tc>
        <w:tc>
          <w:tcPr/>
          <w:p>
            <w:pPr>
              <w:pStyle w:val="Compact"/>
              <w:jc w:val="left"/>
            </w:pPr>
            <w:r>
              <w:rPr>
                <w:bCs/>
                <w:b/>
              </w:rPr>
              <w:t xml:space="preserve">219,264.00</w:t>
            </w:r>
          </w:p>
        </w:tc>
      </w:tr>
    </w:tbl>
    <w:p>
      <w:pPr>
        <w:pStyle w:val="BodyText"/>
      </w:pPr>
      <w:r>
        <w:t xml:space="preserve">Terms &amp; Conditions</w:t>
      </w:r>
    </w:p>
    <w:p>
      <w:pPr>
        <w:numPr>
          <w:ilvl w:val="0"/>
          <w:numId w:val="1001"/>
        </w:numPr>
        <w:pStyle w:val="Compact"/>
      </w:pPr>
      <w:r>
        <w:t xml:space="preserve">This Purchase Order constitutes a binding agreement between the Buyer and the Vendor for the provision of Occupational Therapist services as described herein. All services shall be performed within the France Paris jurisdiction and in strict accordance with French labor law (Code du Travail) and healthcare regulations.</w:t>
      </w:r>
    </w:p>
    <w:p>
      <w:pPr>
        <w:numPr>
          <w:ilvl w:val="0"/>
          <w:numId w:val="1001"/>
        </w:numPr>
        <w:pStyle w:val="Compact"/>
      </w:pPr>
      <w:r>
        <w:t xml:space="preserve">The Vendor warrants that all Occupational Therapist personnel engaged under this Purchase Order hold valid diplomas recognized by the French Ministry of Health, are registered with the RPPS (Répertoire Partagé des Professionnels de Santé), and maintain current professional liability insurance (assurance responsabilité civile professionnelle) with a minimum coverage of €5,000,000.</w:t>
      </w:r>
    </w:p>
    <w:p>
      <w:pPr>
        <w:numPr>
          <w:ilvl w:val="0"/>
          <w:numId w:val="1001"/>
        </w:numPr>
        <w:pStyle w:val="Compact"/>
      </w:pPr>
      <w:r>
        <w:t xml:space="preserve">Payment shall be made via bank transfer (virement bancaire) to the Vendor's designated account in France Paris within thirty (30) calendar days of receipt of a valid invoice. Late payments shall accrue interest at the rate prescribed by Article L441-10 of the French Commercial Code.</w:t>
      </w:r>
    </w:p>
    <w:p>
      <w:pPr>
        <w:numPr>
          <w:ilvl w:val="0"/>
          <w:numId w:val="1001"/>
        </w:numPr>
        <w:pStyle w:val="Compact"/>
      </w:pPr>
      <w:r>
        <w:t xml:space="preserve">The Vendor shall comply with all applicable data protection obligations under the GDPR (Règlement Général sur la Protection des Données) and the French Data Protection Act (Loi Informatique et Libertés) when handling patient records related to Occupational Therapist assessments and treatment plans.</w:t>
      </w:r>
    </w:p>
    <w:p>
      <w:pPr>
        <w:numPr>
          <w:ilvl w:val="0"/>
          <w:numId w:val="1001"/>
        </w:numPr>
        <w:pStyle w:val="Compact"/>
      </w:pPr>
      <w:r>
        <w:t xml:space="preserve">Either party may terminate this Purchase Order with sixty (60) days' written notice. In the event of termination, the Buyer shall compensate the Vendor for all Occupational Therapist services rendered up to the effective date of termination.</w:t>
      </w:r>
    </w:p>
    <w:p>
      <w:pPr>
        <w:numPr>
          <w:ilvl w:val="0"/>
          <w:numId w:val="1001"/>
        </w:numPr>
        <w:pStyle w:val="Compact"/>
      </w:pPr>
      <w:r>
        <w:t xml:space="preserve">All disputes arising from this Purchase Order shall be resolved by the competent courts of Paris, France, in accordance with French civil and commercial law. The parties agree to attempt mediation through the Chambre de Commerce et d'Industrie de Paris before initiating litigation.</w:t>
      </w:r>
    </w:p>
    <w:p>
      <w:pPr>
        <w:numPr>
          <w:ilvl w:val="0"/>
          <w:numId w:val="1001"/>
        </w:numPr>
        <w:pStyle w:val="Compact"/>
      </w:pPr>
      <w:r>
        <w:t xml:space="preserve">The Vendor shall submit monthly progress reports detailing Occupational Therapist patient outcomes, session attendance, and any modifications to therapeutic programs to the Buyer's Director of Clinical Services.</w:t>
      </w:r>
    </w:p>
    <w:p>
      <w:pPr>
        <w:numPr>
          <w:ilvl w:val="0"/>
          <w:numId w:val="1001"/>
        </w:numPr>
        <w:pStyle w:val="Compact"/>
      </w:pPr>
      <w:r>
        <w:t xml:space="preserve">This Purchase Order is subject to the general terms and conditions of the Vendor, which are incorporated by reference, provided they do not conflict with the specific terms stated herein. In case of conflict, the terms of this Purchase Order shall prevail.</w:t>
      </w:r>
    </w:p>
    <w:p>
      <w:pPr>
        <w:pStyle w:val="FirstParagraph"/>
      </w:pPr>
      <w:r>
        <w:t xml:space="preserve">Authorization &amp; Signatures</w:t>
      </w:r>
    </w:p>
    <w:p>
      <w:pPr>
        <w:pStyle w:val="BodyText"/>
      </w:pPr>
      <w:r>
        <w:rPr>
          <w:bCs/>
          <w:b/>
        </w:rPr>
        <w:t xml:space="preserve">For the Buyer:</w:t>
      </w:r>
    </w:p>
    <w:p>
      <w:pPr>
        <w:pStyle w:val="BodyText"/>
      </w:pPr>
      <w:r>
        <w:t xml:space="preserve">Dr. Marie-Louise Fontaine</w:t>
      </w:r>
      <w:r>
        <w:br/>
      </w:r>
      <w:r>
        <w:t xml:space="preserve">Director of Clinical Services</w:t>
      </w:r>
      <w:r>
        <w:br/>
      </w:r>
      <w:r>
        <w:t xml:space="preserve">Hôpital Régional de Santé Mentale — Paris</w:t>
      </w:r>
    </w:p>
    <w:p>
      <w:pPr>
        <w:pStyle w:val="BodyText"/>
      </w:pPr>
      <w:r>
        <w:rPr>
          <w:bCs/>
          <w:b/>
        </w:rPr>
        <w:t xml:space="preserve">For the Vendor:</w:t>
      </w:r>
    </w:p>
    <w:p>
      <w:pPr>
        <w:pStyle w:val="BodyText"/>
      </w:pPr>
      <w:r>
        <w:t xml:space="preserve">M. Philippe Durand</w:t>
      </w:r>
      <w:r>
        <w:br/>
      </w:r>
      <w:r>
        <w:t xml:space="preserve">Managing Director</w:t>
      </w:r>
      <w:r>
        <w:br/>
      </w:r>
      <w:r>
        <w:t xml:space="preserve">Cabinet d'Érgothérapie Thérapie Avancée SARL</w:t>
      </w:r>
    </w:p>
    <w:p>
      <w:pPr>
        <w:pStyle w:val="BodyText"/>
      </w:pPr>
      <w:r>
        <w:t xml:space="preserve">This Purchase Order (PO-2025-FR-PT-0047) is issued for the procurement of Occupational Therapist professional services in France Paris. It is valid for a period of twelve (12) months from the date of signature. This document is governed by the laws of the French Republic. Any amendments to this Purchase Order must be made in writing and signed by both parties. © 2025 Hôpital Régional de Santé Mentale —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France Paris</dc:title>
  <dc:creator/>
  <dc:language>en</dc:language>
  <cp:keywords/>
  <dcterms:created xsi:type="dcterms:W3CDTF">2026-10-10T02:42:34Z</dcterms:created>
  <dcterms:modified xsi:type="dcterms:W3CDTF">2026-10-10T02:42:34Z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