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Rehabilitation Services GmbH</w:t>
      </w:r>
    </w:p>
    <w:p>
      <w:pPr>
        <w:pStyle w:val="BodyText"/>
      </w:pPr>
      <w:r>
        <w:t xml:space="preserve">Unter den Linden 45, 10117 Berlin, Germany</w:t>
      </w:r>
    </w:p>
    <w:p>
      <w:pPr>
        <w:pStyle w:val="BodyText"/>
      </w:pPr>
      <w:r>
        <w:t xml:space="preserve">Phone: +49 30 1234 5678 | Email: procurement@rehab-services-berlin.de</w:t>
      </w:r>
    </w:p>
    <w:p>
      <w:pPr>
        <w:pStyle w:val="BodyText"/>
      </w:pPr>
      <w:r>
        <w:t xml:space="preserve">USt-IdNr.: DE 312 456 789 | HRB 123456 B, Amtsgericht Berlin-Charlottenburg</w:t>
      </w:r>
    </w:p>
    <w:p>
      <w:pPr>
        <w:pStyle w:val="BodyText"/>
      </w:pPr>
      <w:r>
        <w:t xml:space="preserve">Purchase Order No. PO-2025-BER-04872</w:t>
      </w:r>
    </w:p>
    <w:bookmarkEnd w:id="20"/>
    <w:bookmarkStart w:id="23" w:name="purchase-order-details"/>
    <w:p>
      <w:pPr>
        <w:pStyle w:val="Heading2"/>
      </w:pPr>
      <w:r>
        <w:t xml:space="preserve">1. Purchase Order Details</w:t>
      </w:r>
    </w:p>
    <w:bookmarkStart w:id="21" w:name="order-information"/>
    <w:p>
      <w:pPr>
        <w:pStyle w:val="Heading3"/>
      </w:pPr>
      <w:r>
        <w:t xml:space="preserve">Order Information</w:t>
      </w:r>
    </w:p>
    <w:p>
      <w:pPr>
        <w:pStyle w:val="FirstParagraph"/>
      </w:pPr>
      <w:r>
        <w:rPr>
          <w:bCs/>
          <w:b/>
        </w:rPr>
        <w:t xml:space="preserve">Purchase Order Number:</w:t>
      </w:r>
      <w:r>
        <w:t xml:space="preserve"> </w:t>
      </w:r>
      <w:r>
        <w:t xml:space="preserve">PO-2025-BER-04872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 from invoice date</w:t>
      </w:r>
    </w:p>
    <w:bookmarkEnd w:id="21"/>
    <w:bookmarkStart w:id="22" w:name="service-location"/>
    <w:p>
      <w:pPr>
        <w:pStyle w:val="Heading3"/>
      </w:pPr>
      <w:r>
        <w:t xml:space="preserve">Service Location</w:t>
      </w:r>
    </w:p>
    <w:p>
      <w:pPr>
        <w:pStyle w:val="FirstParagraph"/>
      </w:pPr>
      <w:r>
        <w:rPr>
          <w:bCs/>
          <w:b/>
        </w:rPr>
        <w:t xml:space="preserve">City:</w:t>
      </w:r>
      <w:r>
        <w:t xml:space="preserve"> </w:t>
      </w:r>
      <w:r>
        <w:t xml:space="preserve">Berlin, Germany</w:t>
      </w:r>
    </w:p>
    <w:p>
      <w:pPr>
        <w:pStyle w:val="BodyText"/>
      </w:pPr>
      <w:r>
        <w:rPr>
          <w:bCs/>
          <w:b/>
        </w:rPr>
        <w:t xml:space="preserve">District:</w:t>
      </w:r>
      <w:r>
        <w:t xml:space="preserve"> </w:t>
      </w:r>
      <w:r>
        <w:t xml:space="preserve">Mitte, 10117 Berlin</w:t>
      </w:r>
    </w:p>
    <w:p>
      <w:pPr>
        <w:pStyle w:val="BodyText"/>
      </w:pPr>
      <w:r>
        <w:rPr>
          <w:bCs/>
          <w:b/>
        </w:rPr>
        <w:t xml:space="preserve">Facility:</w:t>
      </w:r>
      <w:r>
        <w:t xml:space="preserve"> </w:t>
      </w:r>
      <w:r>
        <w:t xml:space="preserve">Rehabilitation Center Berlin-Mitte</w:t>
      </w:r>
    </w:p>
    <w:p>
      <w:pPr>
        <w:pStyle w:val="BodyText"/>
      </w:pPr>
      <w:r>
        <w:rPr>
          <w:bCs/>
          <w:b/>
        </w:rPr>
        <w:t xml:space="preserve">Address:</w:t>
      </w:r>
      <w:r>
        <w:t xml:space="preserve"> </w:t>
      </w:r>
      <w:r>
        <w:t xml:space="preserve">Unter den Linden 45, 10117 Berlin</w:t>
      </w:r>
    </w:p>
    <w:p>
      <w:pPr>
        <w:pStyle w:val="BodyText"/>
      </w:pPr>
      <w:r>
        <w:rPr>
          <w:bCs/>
          <w:b/>
        </w:rPr>
        <w:t xml:space="preserve">Country:</w:t>
      </w:r>
      <w:r>
        <w:t xml:space="preserve"> </w:t>
      </w:r>
      <w:r>
        <w:t xml:space="preserve">Federal Republic of Germany</w:t>
      </w:r>
    </w:p>
    <w:bookmarkEnd w:id="22"/>
    <w:bookmarkEnd w:id="23"/>
    <w:bookmarkStart w:id="26" w:name="supplier-service-provider-information"/>
    <w:p>
      <w:pPr>
        <w:pStyle w:val="Heading2"/>
      </w:pPr>
      <w:r>
        <w:t xml:space="preserve">2. Supplier / Service Provider Information</w:t>
      </w:r>
    </w:p>
    <w:bookmarkStart w:id="24" w:name="occupational-therapist-provider"/>
    <w:p>
      <w:pPr>
        <w:pStyle w:val="Heading3"/>
      </w:pPr>
      <w:r>
        <w:t xml:space="preserve">Occupational Therapist Provider</w:t>
      </w:r>
    </w:p>
    <w:p>
      <w:pPr>
        <w:pStyle w:val="FirstParagraph"/>
      </w:pPr>
      <w:r>
        <w:rPr>
          <w:bCs/>
          <w:b/>
        </w:rPr>
        <w:t xml:space="preserve">Provider Name:</w:t>
      </w:r>
      <w:r>
        <w:t xml:space="preserve"> </w:t>
      </w:r>
      <w:r>
        <w:t xml:space="preserve">Dr. Anna Schneider, Occupational Therapist</w:t>
      </w:r>
    </w:p>
    <w:p>
      <w:pPr>
        <w:pStyle w:val="BodyText"/>
      </w:pPr>
      <w:r>
        <w:rPr>
          <w:bCs/>
          <w:b/>
        </w:rPr>
        <w:t xml:space="preserve">Practice:</w:t>
      </w:r>
      <w:r>
        <w:t xml:space="preserve"> </w:t>
      </w:r>
      <w:r>
        <w:t xml:space="preserve">Praxis für Ergotherapie Schneider</w:t>
      </w:r>
    </w:p>
    <w:p>
      <w:pPr>
        <w:pStyle w:val="BodyText"/>
      </w:pPr>
      <w:r>
        <w:rPr>
          <w:bCs/>
          <w:b/>
        </w:rPr>
        <w:t xml:space="preserve">Address:</w:t>
      </w:r>
      <w:r>
        <w:t xml:space="preserve"> </w:t>
      </w:r>
      <w:r>
        <w:t xml:space="preserve">Friedrichstraße 112, 10117 Berlin, Germany</w:t>
      </w:r>
    </w:p>
    <w:p>
      <w:pPr>
        <w:pStyle w:val="BodyText"/>
      </w:pPr>
      <w:r>
        <w:rPr>
          <w:bCs/>
          <w:b/>
        </w:rPr>
        <w:t xml:space="preserve">Phone:</w:t>
      </w:r>
      <w:r>
        <w:t xml:space="preserve"> </w:t>
      </w:r>
      <w:r>
        <w:t xml:space="preserve">+49 30 9876 5432</w:t>
      </w:r>
    </w:p>
    <w:p>
      <w:pPr>
        <w:pStyle w:val="BodyText"/>
      </w:pPr>
      <w:r>
        <w:rPr>
          <w:bCs/>
          <w:b/>
        </w:rPr>
        <w:t xml:space="preserve">Email:</w:t>
      </w:r>
      <w:r>
        <w:t xml:space="preserve"> </w:t>
      </w:r>
      <w:r>
        <w:t xml:space="preserve">a.schneider@ergotherapie-berlin.de</w:t>
      </w:r>
    </w:p>
    <w:p>
      <w:pPr>
        <w:pStyle w:val="BodyText"/>
      </w:pPr>
      <w:r>
        <w:rPr>
          <w:bCs/>
          <w:b/>
        </w:rPr>
        <w:t xml:space="preserve">Professional License:</w:t>
      </w:r>
      <w:r>
        <w:t xml:space="preserve"> </w:t>
      </w:r>
      <w:r>
        <w:t xml:space="preserve">Ergotherapeutin, registered with the Berlin Chamber of Health Professions (Heilberufekammer Berlin), License No. EB-2019-44821</w:t>
      </w:r>
    </w:p>
    <w:p>
      <w:pPr>
        <w:pStyle w:val="BodyText"/>
      </w:pPr>
      <w:r>
        <w:rPr>
          <w:bCs/>
          <w:b/>
        </w:rPr>
        <w:t xml:space="preserve">VAT Number:</w:t>
      </w:r>
      <w:r>
        <w:t xml:space="preserve"> </w:t>
      </w:r>
      <w:r>
        <w:t xml:space="preserve">DE 298 765 432</w:t>
      </w:r>
    </w:p>
    <w:bookmarkEnd w:id="24"/>
    <w:bookmarkStart w:id="25" w:name="requesting-department"/>
    <w:p>
      <w:pPr>
        <w:pStyle w:val="Heading3"/>
      </w:pPr>
      <w:r>
        <w:t xml:space="preserve">Requesting Department</w:t>
      </w:r>
    </w:p>
    <w:p>
      <w:pPr>
        <w:pStyle w:val="FirstParagraph"/>
      </w:pPr>
      <w:r>
        <w:rPr>
          <w:bCs/>
          <w:b/>
        </w:rPr>
        <w:t xml:space="preserve">Department:</w:t>
      </w:r>
      <w:r>
        <w:t xml:space="preserve"> </w:t>
      </w:r>
      <w:r>
        <w:t xml:space="preserve">Outpatient Rehabilitation Services</w:t>
      </w:r>
    </w:p>
    <w:p>
      <w:pPr>
        <w:pStyle w:val="BodyText"/>
      </w:pPr>
      <w:r>
        <w:rPr>
          <w:bCs/>
          <w:b/>
        </w:rPr>
        <w:t xml:space="preserve">Requesting Manager:</w:t>
      </w:r>
      <w:r>
        <w:t xml:space="preserve"> </w:t>
      </w:r>
      <w:r>
        <w:t xml:space="preserve">Mr. Thomas Weber, Head of Clinical Operations</w:t>
      </w:r>
    </w:p>
    <w:p>
      <w:pPr>
        <w:pStyle w:val="BodyText"/>
      </w:pPr>
      <w:r>
        <w:rPr>
          <w:bCs/>
          <w:b/>
        </w:rPr>
        <w:t xml:space="preserve">Contact:</w:t>
      </w:r>
      <w:r>
        <w:t xml:space="preserve"> </w:t>
      </w:r>
      <w:r>
        <w:t xml:space="preserve">t.weber@rehab-services-berlin.de</w:t>
      </w:r>
    </w:p>
    <w:p>
      <w:pPr>
        <w:pStyle w:val="BodyText"/>
      </w:pPr>
      <w:r>
        <w:rPr>
          <w:bCs/>
          <w:b/>
        </w:rPr>
        <w:t xml:space="preserve">Phone:</w:t>
      </w:r>
      <w:r>
        <w:t xml:space="preserve"> </w:t>
      </w:r>
      <w:r>
        <w:t xml:space="preserve">+49 30 1234 5680</w:t>
      </w:r>
    </w:p>
    <w:p>
      <w:pPr>
        <w:pStyle w:val="BodyText"/>
      </w:pPr>
      <w:r>
        <w:rPr>
          <w:bCs/>
          <w:b/>
        </w:rPr>
        <w:t xml:space="preserve">Cost Center:</w:t>
      </w:r>
      <w:r>
        <w:t xml:space="preserve"> </w:t>
      </w:r>
      <w:r>
        <w:t xml:space="preserve">CC-2025-OT-0042</w:t>
      </w:r>
    </w:p>
    <w:bookmarkEnd w:id="25"/>
    <w:bookmarkEnd w:id="26"/>
    <w:bookmarkStart w:id="27" w:name="X213201a24aac335eb5fb508fa50ee849c7b4043"/>
    <w:p>
      <w:pPr>
        <w:pStyle w:val="Heading2"/>
      </w:pPr>
      <w:r>
        <w:t xml:space="preserve">3. Scope of Services – Occupational Therapist Engagement</w:t>
      </w:r>
    </w:p>
    <w:p>
      <w:pPr>
        <w:pStyle w:val="FirstParagraph"/>
      </w:pPr>
      <w:r>
        <w:t xml:space="preserve">This Purchase Order is issued by Rehabilitation Services GmbH to formally engage the services of a qualified</w:t>
      </w:r>
      <w:r>
        <w:t xml:space="preserve"> </w:t>
      </w:r>
      <w:r>
        <w:t xml:space="preserve">Occupational Therapist</w:t>
      </w:r>
      <w:r>
        <w:t xml:space="preserve"> </w:t>
      </w:r>
      <w:r>
        <w:t xml:space="preserve">to provide specialized therapeutic interventions at our facility in</w:t>
      </w:r>
      <w:r>
        <w:t xml:space="preserve"> </w:t>
      </w:r>
      <w:r>
        <w:t xml:space="preserve">Germany Berlin</w:t>
      </w:r>
      <w:r>
        <w:t xml:space="preserve">. The Occupational Therapist shall deliver evidence-based occupational therapy services in accordance with the German Health Professions Act (Heilberufsgesetz) and the applicable professional guidelines of the German Association of Occupational Therapists (Deutscher Verband der Ergotherapeuten, DVE). The scope of work includes but is not limited to the following service categories:</w:t>
      </w:r>
    </w:p>
    <w:bookmarkEnd w:id="27"/>
    <w:bookmarkStart w:id="28"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Occupational Therapy Assessment – Comprehensive evaluation of patient functional capacity, daily living activities, and environmental adaptation needs in Berlin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€ 95.00</w:t>
            </w:r>
          </w:p>
        </w:tc>
        <w:tc>
          <w:tcPr/>
          <w:p>
            <w:pPr>
              <w:pStyle w:val="Compact"/>
              <w:jc w:val="left"/>
            </w:pPr>
            <w:r>
              <w:t xml:space="preserve">€ 11,400.00</w:t>
            </w:r>
          </w:p>
        </w:tc>
      </w:tr>
      <w:tr>
        <w:tc>
          <w:tcPr/>
          <w:p>
            <w:pPr>
              <w:pStyle w:val="Compact"/>
              <w:jc w:val="left"/>
            </w:pPr>
            <w:r>
              <w:t xml:space="preserve">02</w:t>
            </w:r>
          </w:p>
        </w:tc>
        <w:tc>
          <w:tcPr/>
          <w:p>
            <w:pPr>
              <w:pStyle w:val="Compact"/>
              <w:jc w:val="left"/>
            </w:pPr>
            <w:r>
              <w:t xml:space="preserve">Individual Occupational Therapy Treatment – Hand therapy, fine motor skill development, and adaptive equipment training for post-stroke and orthopedic patients</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€ 85.00</w:t>
            </w:r>
          </w:p>
        </w:tc>
        <w:tc>
          <w:tcPr/>
          <w:p>
            <w:pPr>
              <w:pStyle w:val="Compact"/>
              <w:jc w:val="left"/>
            </w:pPr>
            <w:r>
              <w:t xml:space="preserve">€ 40,800.00</w:t>
            </w:r>
          </w:p>
        </w:tc>
      </w:tr>
      <w:tr>
        <w:tc>
          <w:tcPr/>
          <w:p>
            <w:pPr>
              <w:pStyle w:val="Compact"/>
              <w:jc w:val="left"/>
            </w:pPr>
            <w:r>
              <w:t xml:space="preserve">03</w:t>
            </w:r>
          </w:p>
        </w:tc>
        <w:tc>
          <w:tcPr/>
          <w:p>
            <w:pPr>
              <w:pStyle w:val="Compact"/>
              <w:jc w:val="left"/>
            </w:pPr>
            <w:r>
              <w:t xml:space="preserve">Group Occupational Therapy Programs – Cognitive rehabilitation and social reintegration workshops conducted at the Berlin-Mitte facility</w:t>
            </w:r>
          </w:p>
        </w:tc>
        <w:tc>
          <w:tcPr/>
          <w:p>
            <w:pPr>
              <w:pStyle w:val="Compact"/>
              <w:jc w:val="left"/>
            </w:pPr>
            <w:r>
              <w:t xml:space="preserve">60</w:t>
            </w:r>
          </w:p>
        </w:tc>
        <w:tc>
          <w:tcPr/>
          <w:p>
            <w:pPr>
              <w:pStyle w:val="Compact"/>
              <w:jc w:val="left"/>
            </w:pPr>
            <w:r>
              <w:t xml:space="preserve">Group Sessions</w:t>
            </w:r>
          </w:p>
        </w:tc>
        <w:tc>
          <w:tcPr/>
          <w:p>
            <w:pPr>
              <w:pStyle w:val="Compact"/>
              <w:jc w:val="left"/>
            </w:pPr>
            <w:r>
              <w:t xml:space="preserve">€ 220.00</w:t>
            </w:r>
          </w:p>
        </w:tc>
        <w:tc>
          <w:tcPr/>
          <w:p>
            <w:pPr>
              <w:pStyle w:val="Compact"/>
              <w:jc w:val="left"/>
            </w:pPr>
            <w:r>
              <w:t xml:space="preserve">€ 13,200.00</w:t>
            </w:r>
          </w:p>
        </w:tc>
      </w:tr>
      <w:tr>
        <w:tc>
          <w:tcPr/>
          <w:p>
            <w:pPr>
              <w:pStyle w:val="Compact"/>
              <w:jc w:val="left"/>
            </w:pPr>
            <w:r>
              <w:t xml:space="preserve">04</w:t>
            </w:r>
          </w:p>
        </w:tc>
        <w:tc>
          <w:tcPr/>
          <w:p>
            <w:pPr>
              <w:pStyle w:val="Compact"/>
              <w:jc w:val="left"/>
            </w:pPr>
            <w:r>
              <w:t xml:space="preserve">Home Environment Assessment and Adaptation Planning – On-site visits to patient residences within the Berlin metropolitan area for ergonomic recommendations</w:t>
            </w:r>
          </w:p>
        </w:tc>
        <w:tc>
          <w:tcPr/>
          <w:p>
            <w:pPr>
              <w:pStyle w:val="Compact"/>
              <w:jc w:val="left"/>
            </w:pPr>
            <w:r>
              <w:t xml:space="preserve">40</w:t>
            </w:r>
          </w:p>
        </w:tc>
        <w:tc>
          <w:tcPr/>
          <w:p>
            <w:pPr>
              <w:pStyle w:val="Compact"/>
              <w:jc w:val="left"/>
            </w:pPr>
            <w:r>
              <w:t xml:space="preserve">Visits</w:t>
            </w:r>
          </w:p>
        </w:tc>
        <w:tc>
          <w:tcPr/>
          <w:p>
            <w:pPr>
              <w:pStyle w:val="Compact"/>
              <w:jc w:val="left"/>
            </w:pPr>
            <w:r>
              <w:t xml:space="preserve">€ 150.00</w:t>
            </w:r>
          </w:p>
        </w:tc>
        <w:tc>
          <w:tcPr/>
          <w:p>
            <w:pPr>
              <w:pStyle w:val="Compact"/>
              <w:jc w:val="left"/>
            </w:pPr>
            <w:r>
              <w:t xml:space="preserve">€ 6,000.00</w:t>
            </w:r>
          </w:p>
        </w:tc>
      </w:tr>
      <w:tr>
        <w:tc>
          <w:tcPr/>
          <w:p>
            <w:pPr>
              <w:pStyle w:val="Compact"/>
              <w:jc w:val="left"/>
            </w:pPr>
            <w:r>
              <w:t xml:space="preserve">05</w:t>
            </w:r>
          </w:p>
        </w:tc>
        <w:tc>
          <w:tcPr/>
          <w:p>
            <w:pPr>
              <w:pStyle w:val="Compact"/>
              <w:jc w:val="left"/>
            </w:pPr>
            <w:r>
              <w:t xml:space="preserve">Documentation, Progress Reporting, and Interdisciplinary Team Meetings – Weekly written reports and participation in multidisciplinary case conferences</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€ 180.00</w:t>
            </w:r>
          </w:p>
        </w:tc>
        <w:tc>
          <w:tcPr/>
          <w:p>
            <w:pPr>
              <w:pStyle w:val="Compact"/>
              <w:jc w:val="left"/>
            </w:pPr>
            <w:r>
              <w:t xml:space="preserve">€ 9,360.00</w:t>
            </w:r>
          </w:p>
        </w:tc>
      </w:tr>
      <w:tr>
        <w:tc>
          <w:tcPr/>
          <w:p>
            <w:pPr>
              <w:pStyle w:val="Compact"/>
              <w:jc w:val="left"/>
            </w:pPr>
            <w:r>
              <w:t xml:space="preserve">06</w:t>
            </w:r>
          </w:p>
        </w:tc>
        <w:tc>
          <w:tcPr/>
          <w:p>
            <w:pPr>
              <w:pStyle w:val="Compact"/>
              <w:jc w:val="left"/>
            </w:pPr>
            <w:r>
              <w:t xml:space="preserve">Adaptive Equipment Procurement Consultation – Professional guidance on selection and fitting of assistive devices and orthoses</w:t>
            </w:r>
          </w:p>
        </w:tc>
        <w:tc>
          <w:tcPr/>
          <w:p>
            <w:pPr>
              <w:pStyle w:val="Compact"/>
              <w:jc w:val="left"/>
            </w:pPr>
            <w:r>
              <w:t xml:space="preserve">30</w:t>
            </w:r>
          </w:p>
        </w:tc>
        <w:tc>
          <w:tcPr/>
          <w:p>
            <w:pPr>
              <w:pStyle w:val="Compact"/>
              <w:jc w:val="left"/>
            </w:pPr>
            <w:r>
              <w:t xml:space="preserve">Consultations</w:t>
            </w:r>
          </w:p>
        </w:tc>
        <w:tc>
          <w:tcPr/>
          <w:p>
            <w:pPr>
              <w:pStyle w:val="Compact"/>
              <w:jc w:val="left"/>
            </w:pPr>
            <w:r>
              <w:t xml:space="preserve">€ 75.00</w:t>
            </w:r>
          </w:p>
        </w:tc>
        <w:tc>
          <w:tcPr/>
          <w:p>
            <w:pPr>
              <w:pStyle w:val="Compact"/>
              <w:jc w:val="left"/>
            </w:pPr>
            <w:r>
              <w:t xml:space="preserve">€ 2,250.00</w:t>
            </w:r>
          </w:p>
        </w:tc>
      </w:tr>
      <w:tr>
        <w:tc>
          <w:tcPr>
            <w:gridSpan w:val="5"/>
          </w:tcPr>
          <w:p>
            <w:pPr>
              <w:pStyle w:val="Compact"/>
              <w:jc w:val="right"/>
            </w:pPr>
            <w:r>
              <w:t xml:space="preserve">Subtotal (excl. VAT):</w:t>
            </w:r>
          </w:p>
        </w:tc>
        <w:tc>
          <w:tcPr/>
          <w:p>
            <w:pPr>
              <w:pStyle w:val="Compact"/>
              <w:jc w:val="left"/>
            </w:pPr>
            <w:r>
              <w:t xml:space="preserve">€ 83,010.00</w:t>
            </w:r>
          </w:p>
        </w:tc>
      </w:tr>
      <w:tr>
        <w:tc>
          <w:tcPr>
            <w:gridSpan w:val="5"/>
          </w:tcPr>
          <w:p>
            <w:pPr>
              <w:pStyle w:val="Compact"/>
              <w:jc w:val="right"/>
            </w:pPr>
            <w:r>
              <w:t xml:space="preserve">VAT (19% – Germany):</w:t>
            </w:r>
          </w:p>
        </w:tc>
        <w:tc>
          <w:tcPr/>
          <w:p>
            <w:pPr>
              <w:pStyle w:val="Compact"/>
              <w:jc w:val="left"/>
            </w:pPr>
            <w:r>
              <w:t xml:space="preserve">€ 15,771.90</w:t>
            </w:r>
          </w:p>
        </w:tc>
      </w:tr>
      <w:tr>
        <w:tc>
          <w:tcPr>
            <w:gridSpan w:val="5"/>
          </w:tcPr>
          <w:p>
            <w:pPr>
              <w:pStyle w:val="Compact"/>
              <w:jc w:val="right"/>
            </w:pPr>
            <w:r>
              <w:t xml:space="preserve">TOTAL AMOUNT DUE:</w:t>
            </w:r>
          </w:p>
        </w:tc>
        <w:tc>
          <w:tcPr/>
          <w:p>
            <w:pPr>
              <w:pStyle w:val="Compact"/>
              <w:jc w:val="left"/>
            </w:pPr>
            <w:r>
              <w:t xml:space="preserve">€ 98,781.90</w:t>
            </w:r>
          </w:p>
        </w:tc>
      </w:tr>
    </w:tbl>
    <w:bookmarkEnd w:id="28"/>
    <w:bookmarkStart w:id="29"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Rehabilitation Services GmbH (hereinafter "the Purchaser") and Dr. Anna Schneider, Occupational Therapist (hereinafter "the Provider"), for the provision of occupational therapy services in</w:t>
      </w:r>
      <w:r>
        <w:t xml:space="preserve"> </w:t>
      </w:r>
      <w:r>
        <w:rPr>
          <w:bCs/>
          <w:b/>
        </w:rPr>
        <w:t xml:space="preserve">Germany Berlin</w:t>
      </w:r>
      <w:r>
        <w:t xml:space="preserve"> </w:t>
      </w:r>
      <w:r>
        <w:t xml:space="preserve">for a contract period of twelve (12) months commencing 01 July 2025 and expiring 30 June 2026.</w:t>
      </w:r>
    </w:p>
    <w:p>
      <w:pPr>
        <w:numPr>
          <w:ilvl w:val="0"/>
          <w:numId w:val="1001"/>
        </w:numPr>
        <w:pStyle w:val="Compact"/>
      </w:pPr>
      <w:r>
        <w:rPr>
          <w:bCs/>
          <w:b/>
        </w:rPr>
        <w:t xml:space="preserve">5.2</w:t>
      </w:r>
      <w:r>
        <w:t xml:space="preserve"> </w:t>
      </w:r>
      <w:r>
        <w:t xml:space="preserve">The Occupational Therapist shall maintain all necessary professional licenses, registrations, and malpractice insurance as required under German law, including registration with the Heilberufekammer Berlin and compliance with the Heilberufsgesetz (HBerG) of the State of Berlin.</w:t>
      </w:r>
    </w:p>
    <w:p>
      <w:pPr>
        <w:numPr>
          <w:ilvl w:val="0"/>
          <w:numId w:val="1001"/>
        </w:numPr>
        <w:pStyle w:val="Compact"/>
      </w:pPr>
      <w:r>
        <w:rPr>
          <w:bCs/>
          <w:b/>
        </w:rPr>
        <w:t xml:space="preserve">5.3</w:t>
      </w:r>
      <w:r>
        <w:t xml:space="preserve"> </w:t>
      </w:r>
      <w:r>
        <w:t xml:space="preserve">All services shall be performed in accordance with the professional standards established by the DVE (Deutscher Verband der Ergotherapeuten) and the applicable S3 guidelines of the German Medical Association (Deutsche Gesellschaft für Orthopädie und Unfallchirurgie, DGOU).</w:t>
      </w:r>
    </w:p>
    <w:p>
      <w:pPr>
        <w:numPr>
          <w:ilvl w:val="0"/>
          <w:numId w:val="1001"/>
        </w:numPr>
        <w:pStyle w:val="Compact"/>
      </w:pPr>
      <w:r>
        <w:rPr>
          <w:bCs/>
          <w:b/>
        </w:rPr>
        <w:t xml:space="preserve">5.4</w:t>
      </w:r>
      <w:r>
        <w:t xml:space="preserve"> </w:t>
      </w:r>
      <w:r>
        <w:t xml:space="preserve">Payment shall be made via bank transfer (SEPA) to the account specified by the Provider within thirty (30) calendar days of receipt of a valid invoice. Late payments shall accrue interest at the statutory rate pursuant to § 288 of the German Civil Code (BGB).</w:t>
      </w:r>
    </w:p>
    <w:p>
      <w:pPr>
        <w:numPr>
          <w:ilvl w:val="0"/>
          <w:numId w:val="1001"/>
        </w:numPr>
        <w:pStyle w:val="Compact"/>
      </w:pPr>
      <w:r>
        <w:rPr>
          <w:bCs/>
          <w:b/>
        </w:rPr>
        <w:t xml:space="preserve">5.5</w:t>
      </w:r>
      <w:r>
        <w:t xml:space="preserve"> </w:t>
      </w:r>
      <w:r>
        <w:t xml:space="preserve">The Provider shall comply with all data protection regulations, including the General Data Protection Regulation (GDPR / DSGVO) and the German Federal Data Protection Act (Bundesdatenschutzgesetz, BDSG), in handling all patient records and clinical documentation generated during the course of service delivery in Berlin.</w:t>
      </w:r>
    </w:p>
    <w:p>
      <w:pPr>
        <w:numPr>
          <w:ilvl w:val="0"/>
          <w:numId w:val="1001"/>
        </w:numPr>
        <w:pStyle w:val="Compact"/>
      </w:pPr>
      <w:r>
        <w:rPr>
          <w:bCs/>
          <w:b/>
        </w:rPr>
        <w:t xml:space="preserve">5.6</w:t>
      </w:r>
      <w:r>
        <w:t xml:space="preserve"> </w:t>
      </w:r>
      <w:r>
        <w:t xml:space="preserve">Either party may terminate this Purchase Order with a written notice period of sixty (60) days. In the event of material breach, termination may be effected with immediate effect upon written notice.</w:t>
      </w:r>
    </w:p>
    <w:p>
      <w:pPr>
        <w:numPr>
          <w:ilvl w:val="0"/>
          <w:numId w:val="1001"/>
        </w:numPr>
        <w:pStyle w:val="Compact"/>
      </w:pPr>
      <w:r>
        <w:rPr>
          <w:bCs/>
          <w:b/>
        </w:rPr>
        <w:t xml:space="preserve">5.7</w:t>
      </w:r>
      <w:r>
        <w:t xml:space="preserve"> </w:t>
      </w:r>
      <w:r>
        <w:t xml:space="preserve">This Purchase Order shall be governed by and construed in accordance with the laws of the Federal Republic of Germany. Any disputes arising hereunder shall be subject to the exclusive jurisdiction of the competent courts in Berlin, Germany.</w:t>
      </w:r>
    </w:p>
    <w:p>
      <w:pPr>
        <w:numPr>
          <w:ilvl w:val="0"/>
          <w:numId w:val="1001"/>
        </w:numPr>
        <w:pStyle w:val="Compact"/>
      </w:pPr>
      <w:r>
        <w:rPr>
          <w:bCs/>
          <w:b/>
        </w:rPr>
        <w:t xml:space="preserve">5.8</w:t>
      </w:r>
      <w:r>
        <w:t xml:space="preserve"> </w:t>
      </w:r>
      <w:r>
        <w:t xml:space="preserve">The Occupational Therapist shall submit monthly progress reports to the Requesting Manager detailing patient outcomes, session attendance, and any modifications to the therapeutic plan. All reports shall be submitted in German or English as mutually agreed.</w:t>
      </w:r>
    </w:p>
    <w:p>
      <w:pPr>
        <w:numPr>
          <w:ilvl w:val="0"/>
          <w:numId w:val="1001"/>
        </w:numPr>
        <w:pStyle w:val="Compact"/>
      </w:pPr>
      <w:r>
        <w:rPr>
          <w:bCs/>
          <w:b/>
        </w:rPr>
        <w:t xml:space="preserve">5.9</w:t>
      </w:r>
      <w:r>
        <w:t xml:space="preserve"> </w:t>
      </w:r>
      <w:r>
        <w:t xml:space="preserve">The Provider warrants that all services rendered under this Purchase Order shall be performed with the degree of skill, care, and diligence expected of a qualified Occupational Therapist practicing in Germany Berlin, in full compliance with all applicable professional and regulatory standards.</w:t>
      </w:r>
    </w:p>
    <w:p>
      <w:pPr>
        <w:numPr>
          <w:ilvl w:val="0"/>
          <w:numId w:val="1001"/>
        </w:numPr>
        <w:pStyle w:val="Compact"/>
      </w:pPr>
      <w:r>
        <w:rPr>
          <w:bCs/>
          <w:b/>
        </w:rPr>
        <w:t xml:space="preserve">5.10</w:t>
      </w:r>
      <w:r>
        <w:t xml:space="preserve"> </w:t>
      </w:r>
      <w:r>
        <w:t xml:space="preserve">Any amendments to this Purchase Order must be made in writing and signed by both parties. Verbal modifications shall have no legal effect.</w:t>
      </w:r>
    </w:p>
    <w:bookmarkEnd w:id="29"/>
    <w:bookmarkStart w:id="30" w:name="acceptance-and-authorization"/>
    <w:p>
      <w:pPr>
        <w:pStyle w:val="Heading2"/>
      </w:pPr>
      <w:r>
        <w:t xml:space="preserve">6. Acceptance and Authorization</w:t>
      </w:r>
    </w:p>
    <w:p>
      <w:pPr>
        <w:pStyle w:val="FirstParagraph"/>
      </w:pPr>
      <w:r>
        <w:t xml:space="preserve">This Purchase Order is issued under the authority of the undersigned and represents the formal procurement commitment of Rehabilitation Services GmbH for the engagement of Occupational Therapist services in Germany Berlin. By signing below, both parties acknowledge and agree to all terms, conditions, and service specifications outlined in this document.</w:t>
      </w:r>
    </w:p>
    <w:bookmarkEnd w:id="30"/>
    <w:p>
      <w:pPr>
        <w:pStyle w:val="BodyText"/>
      </w:pPr>
      <w:r>
        <w:rPr>
          <w:bCs/>
          <w:b/>
        </w:rPr>
        <w:t xml:space="preserve">For the Purchaser:</w:t>
      </w:r>
    </w:p>
    <w:p>
      <w:pPr>
        <w:pStyle w:val="BodyText"/>
      </w:pPr>
      <w:r>
        <w:t xml:space="preserve">Rehabilitation Services GmbH</w:t>
      </w:r>
    </w:p>
    <w:p>
      <w:pPr>
        <w:pStyle w:val="BodyText"/>
      </w:pPr>
      <w:r>
        <w:t xml:space="preserve">Thomas Weber</w:t>
      </w:r>
    </w:p>
    <w:p>
      <w:pPr>
        <w:pStyle w:val="BodyText"/>
      </w:pPr>
      <w:r>
        <w:t xml:space="preserve">Head of Clinical Operations</w:t>
      </w:r>
    </w:p>
    <w:p>
      <w:pPr>
        <w:pStyle w:val="BodyText"/>
      </w:pPr>
      <w:r>
        <w:t xml:space="preserve">Date: _______________</w:t>
      </w:r>
    </w:p>
    <w:p>
      <w:pPr>
        <w:pStyle w:val="BodyText"/>
      </w:pPr>
      <w:r>
        <w:rPr>
          <w:bCs/>
          <w:b/>
        </w:rPr>
        <w:t xml:space="preserve">For the Provider:</w:t>
      </w:r>
    </w:p>
    <w:p>
      <w:pPr>
        <w:pStyle w:val="BodyText"/>
      </w:pPr>
      <w:r>
        <w:t xml:space="preserve">Praxis für Ergotherapie Schneider</w:t>
      </w:r>
    </w:p>
    <w:p>
      <w:pPr>
        <w:pStyle w:val="BodyText"/>
      </w:pPr>
      <w:r>
        <w:t xml:space="preserve">Dr. Anna Schneider</w:t>
      </w:r>
    </w:p>
    <w:p>
      <w:pPr>
        <w:pStyle w:val="BodyText"/>
      </w:pPr>
      <w:r>
        <w:t xml:space="preserve">Occupational Therapist</w:t>
      </w:r>
    </w:p>
    <w:p>
      <w:pPr>
        <w:pStyle w:val="BodyText"/>
      </w:pPr>
      <w:r>
        <w:t xml:space="preserve">Date: _______________</w:t>
      </w:r>
    </w:p>
    <w:p>
      <w:pPr>
        <w:pStyle w:val="BodyText"/>
      </w:pPr>
      <w:r>
        <w:t xml:space="preserve">Purchase Order No. PO-2025-BER-04872 | Rehabilitation Services GmbH | Unter den Linden 45, 10117 Berlin, Germany</w:t>
      </w:r>
    </w:p>
    <w:p>
      <w:pPr>
        <w:pStyle w:val="BodyText"/>
      </w:pPr>
      <w:r>
        <w:t xml:space="preserve">This document is issued in accordance with the procurement policies of Rehabilitation Services GmbH and applicable German commercial law (HGB).</w:t>
      </w:r>
    </w:p>
    <w:p>
      <w:pPr>
        <w:pStyle w:val="BodyText"/>
      </w:pPr>
      <w:r>
        <w:t xml:space="preserve">Confidential – For internal use and authorized recipients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Germany Berlin</dc:title>
  <dc:creator/>
  <dc:language>en</dc:language>
  <cp:keywords/>
  <dcterms:created xsi:type="dcterms:W3CDTF">2026-10-10T09:07:15Z</dcterms:created>
  <dcterms:modified xsi:type="dcterms:W3CDTF">2026-10-10T09:07:15Z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