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Occupational Therapist Professional Services — Nepal Kathmandu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PO-NK-2025-04782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Nepal Kathmandu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Organization:</w:t>
            </w:r>
            <w:r>
              <w:t xml:space="preserve"> </w:t>
            </w:r>
            <w:r>
              <w:t xml:space="preserve">Himalayan Rehabilitation &amp; Wellness Centre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Registration No.:</w:t>
            </w:r>
            <w:r>
              <w:t xml:space="preserve"> </w:t>
            </w:r>
            <w:r>
              <w:t xml:space="preserve">NPL-REG-2019-44821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Baneshwor Main Road, Kathmandu, Nepal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Dr. Anisha Shrestha,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+977-1-4412356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procurement@himalayanrw.org.np</w:t>
            </w:r>
          </w:p>
        </w:tc>
      </w:tr>
    </w:tbl>
    <w:p>
      <w:pPr>
        <w:pStyle w:val="BodyText"/>
      </w:pPr>
      <w:r>
        <w:t xml:space="preserve">2. Supplier / Service Provider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Organization:</w:t>
            </w:r>
            <w:r>
              <w:t xml:space="preserve"> </w:t>
            </w:r>
            <w:r>
              <w:t xml:space="preserve">Kathmandu Allied Health Professionals Pvt. Ltd.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Registration No.:</w:t>
            </w:r>
            <w:r>
              <w:t xml:space="preserve"> </w:t>
            </w:r>
            <w:r>
              <w:t xml:space="preserve">NPL-REG-2021-77305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New Baneshwor, Kathmandu, Nepal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Mr. Rajesh Koirala, Operations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+977-1-5567890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services@kathmanduahp.com.np</w:t>
            </w:r>
          </w:p>
        </w:tc>
      </w:tr>
    </w:tbl>
    <w:p>
      <w:pPr>
        <w:pStyle w:val="BodyText"/>
      </w:pPr>
      <w:r>
        <w:t xml:space="preserve">3. Scope of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Himalayan Rehabilitation &amp; Wellness Centre for the engagement of a qualified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to provide comprehensive therapeutic services at our facility located in</w:t>
      </w:r>
      <w:r>
        <w:t xml:space="preserve"> </w:t>
      </w:r>
      <w:r>
        <w:t xml:space="preserve">Nepal Kathmandu</w:t>
      </w:r>
      <w:r>
        <w:t xml:space="preserve">.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shall be responsible for assessing, planning, and delivering evidence-based occupational therapy interventions to patients with neurological, orthopedic, developmental, and psychiatric conditions. 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rendered in accordance with the standards set by the Nepal Occupational Therapy Association and the Department of Health Services, Government of Nepal.</w:t>
      </w:r>
    </w:p>
    <w:p>
      <w:pPr>
        <w:pStyle w:val="BodyText"/>
      </w:pPr>
      <w:r>
        <w:t xml:space="preserve">4.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Occupational Therapist (Senior) — 40 hrs/week, 12-month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Occupational Therapist (Junior) — 32 hrs/week, 12-month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OT Equipment &amp; Adaptive Tools (wheelchair fittings, sensory kits, hand therapy devices)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&amp; Certification for Occupational Therapist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Supervision &amp; Quality Assurance Review by Lead Occupational 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Assessment &amp; Treatment Documentation Software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4,280,000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13%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556,400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Final 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4,836,400</w:t>
            </w:r>
          </w:p>
        </w:tc>
      </w:tr>
    </w:tbl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binding upon acceptance by the Supplier and shall govern all professional services rendered by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at the designated facility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must hold a valid license issued by the Nepal Health Practitioners Council and a minimum of a Bachelor's degree in Occupational Therapy from an accredited institution.</w:t>
      </w:r>
    </w:p>
    <w:p>
      <w:pPr>
        <w:numPr>
          <w:ilvl w:val="0"/>
          <w:numId w:val="1001"/>
        </w:numPr>
        <w:pStyle w:val="Compact"/>
      </w:pPr>
      <w:r>
        <w:t xml:space="preserve">Payment shall be made in quarterly installments within 30 days of invoice submission, via bank transfer to the account specified by the Supplier.</w:t>
      </w:r>
    </w:p>
    <w:p>
      <w:pPr>
        <w:numPr>
          <w:ilvl w:val="0"/>
          <w:numId w:val="1001"/>
        </w:numPr>
        <w:pStyle w:val="Compact"/>
      </w:pPr>
      <w:r>
        <w:t xml:space="preserve">All services must comply with the Occupational Therapy Practice Standards as adopted by the Nepal Occupational Therapy Association and applicable regulations of the Government of Nepal.</w:t>
      </w:r>
    </w:p>
    <w:p>
      <w:pPr>
        <w:numPr>
          <w:ilvl w:val="0"/>
          <w:numId w:val="1001"/>
        </w:numPr>
        <w:pStyle w:val="Compact"/>
      </w:pPr>
      <w:r>
        <w:t xml:space="preserve">The Supplier guarantees that 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maintain professional indemnity insurance with a minimum coverage of NPR 5,000,000.</w:t>
      </w:r>
    </w:p>
    <w:p>
      <w:pPr>
        <w:numPr>
          <w:ilvl w:val="0"/>
          <w:numId w:val="1001"/>
        </w:numPr>
        <w:pStyle w:val="Compact"/>
      </w:pPr>
      <w:r>
        <w:t xml:space="preserve">Any modification to the scope, duration, or personnel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documented in a written amendment signed by both parties.</w:t>
      </w:r>
    </w:p>
    <w:p>
      <w:pPr>
        <w:numPr>
          <w:ilvl w:val="0"/>
          <w:numId w:val="1001"/>
        </w:numPr>
        <w:pStyle w:val="Compact"/>
      </w:pPr>
      <w:r>
        <w:t xml:space="preserve">The Buyer reserves the right to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60 days' written notice in the event of sustained non-performance by the</w:t>
      </w:r>
      <w:r>
        <w:t xml:space="preserve"> </w:t>
      </w:r>
      <w:r>
        <w:t xml:space="preserve">Occupational Therapist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patient data and clinical records generated during the engagement shall remain the exclusive property of the Buyer and must be stored in compliance with Nepal's data protection regulations.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in accordance with the Arbitration Act, 1999 of Nepal.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Kingdom of Nepal.</w:t>
      </w:r>
    </w:p>
    <w:p>
      <w:pPr>
        <w:pStyle w:val="FirstParagraph"/>
      </w:pPr>
      <w:r>
        <w:t xml:space="preserve">6. Delivery and Commencement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Occupational Therapist</w:t>
      </w:r>
      <w:r>
        <w:t xml:space="preserve"> </w:t>
      </w:r>
      <w:r>
        <w:t xml:space="preserve">shall report for duty at the Himalayan Rehabilitation &amp; Wellness Centre, Baneshwor,</w:t>
      </w:r>
      <w:r>
        <w:t xml:space="preserve"> </w:t>
      </w:r>
      <w:r>
        <w:t xml:space="preserve">Nepal Kathmandu</w:t>
      </w:r>
      <w:r>
        <w:t xml:space="preserve">, no later than 1 August 2025. All specialized equipment listed under Item No. 03 shall be delivered and installed at the facility within 14 calendar days of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acceptance date. The Supplier shall coordinate all logistics within the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metropolitan area at no additional cost to the Buyer.</w:t>
      </w:r>
    </w:p>
    <w:p>
      <w:pPr>
        <w:pStyle w:val="BodyText"/>
      </w:pPr>
      <w:r>
        <w:t xml:space="preserve">7. Acceptance and Authorization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Himalayan Rehabilitation &amp; Wellness Centre</w:t>
      </w:r>
    </w:p>
    <w:p>
      <w:pPr>
        <w:pStyle w:val="BodyText"/>
      </w:pPr>
      <w:r>
        <w:t xml:space="preserve">Dr. Anisha Shrestha</w:t>
      </w:r>
      <w:r>
        <w:br/>
      </w:r>
      <w:r>
        <w:t xml:space="preserve">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Kathmandu Allied Health Professionals Pvt. Ltd.</w:t>
      </w:r>
    </w:p>
    <w:p>
      <w:pPr>
        <w:pStyle w:val="BodyText"/>
      </w:pPr>
      <w:r>
        <w:t xml:space="preserve">Mr. Rajesh Koirala</w:t>
      </w:r>
      <w:r>
        <w:br/>
      </w:r>
      <w:r>
        <w:t xml:space="preserve">Operations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document (PO-NK-2025-04782) is issued for Occupational Therapist professional services in Nepal Kathmandu. Unauthorized reproduction or distribution is prohibited. For inquiries, contact the Procurement Department at procurement@himalayanrw.org.np.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Occupational Therapist Services - Nepal Kathmandu</dc:title>
  <dc:creator/>
  <dc:language>en</dc:language>
  <cp:keywords/>
  <dcterms:created xsi:type="dcterms:W3CDTF">2026-10-10T02:42:46Z</dcterms:created>
  <dcterms:modified xsi:type="dcterms:W3CDTF">2026-10-10T02:42:46Z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