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Services Procurement – Occupational Therapist</w:t>
      </w:r>
    </w:p>
    <w:p>
      <w:pPr>
        <w:pStyle w:val="BodyText"/>
      </w:pPr>
      <w:r>
        <w:t xml:space="preserve">Issued in Peru Lima, Republic of Peru</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PO-LIM-2025-04782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rPr>
          <w:bCs/>
          <w:b/>
        </w:rPr>
        <w:t xml:space="preserve">Currency:</w:t>
      </w:r>
      <w:r>
        <w:t xml:space="preserve"> </w:t>
      </w:r>
      <w:r>
        <w:t xml:space="preserve">Peruvian Sol (PEN)</w:t>
      </w:r>
    </w:p>
    <w:p>
      <w:pPr>
        <w:pStyle w:val="BodyText"/>
      </w:pPr>
      <w:r>
        <w:rPr>
          <w:bCs/>
          <w:b/>
        </w:rPr>
        <w:t xml:space="preserve">Validity:</w:t>
      </w:r>
      <w:r>
        <w:t xml:space="preserve"> </w:t>
      </w:r>
      <w:r>
        <w:t xml:space="preserve">30 calendar days</w:t>
      </w:r>
    </w:p>
    <w:bookmarkEnd w:id="21"/>
    <w:bookmarkStart w:id="22" w:name="issuing-organization"/>
    <w:p>
      <w:pPr>
        <w:pStyle w:val="Heading3"/>
      </w:pPr>
      <w:r>
        <w:t xml:space="preserve">Issuing Organization</w:t>
      </w:r>
    </w:p>
    <w:p>
      <w:pPr>
        <w:pStyle w:val="FirstParagraph"/>
      </w:pPr>
      <w:r>
        <w:rPr>
          <w:bCs/>
          <w:b/>
        </w:rPr>
        <w:t xml:space="preserve">Entity:</w:t>
      </w:r>
      <w:r>
        <w:t xml:space="preserve"> </w:t>
      </w:r>
      <w:r>
        <w:t xml:space="preserve">Centro de Rehabilitación Integral del Pacífico S.A.C.</w:t>
      </w:r>
    </w:p>
    <w:p>
      <w:pPr>
        <w:pStyle w:val="BodyText"/>
      </w:pPr>
      <w:r>
        <w:rPr>
          <w:bCs/>
          <w:b/>
        </w:rPr>
        <w:t xml:space="preserve">Address:</w:t>
      </w:r>
      <w:r>
        <w:t xml:space="preserve"> </w:t>
      </w:r>
      <w:r>
        <w:t xml:space="preserve">Av. Javier Prado Este 1245, San Isidro, Peru Lima</w:t>
      </w:r>
    </w:p>
    <w:p>
      <w:pPr>
        <w:pStyle w:val="BodyText"/>
      </w:pPr>
      <w:r>
        <w:rPr>
          <w:bCs/>
          <w:b/>
        </w:rPr>
        <w:t xml:space="preserve">RUC:</w:t>
      </w:r>
      <w:r>
        <w:t xml:space="preserve"> </w:t>
      </w:r>
      <w:r>
        <w:t xml:space="preserve">20601234567</w:t>
      </w:r>
    </w:p>
    <w:p>
      <w:pPr>
        <w:pStyle w:val="BodyText"/>
      </w:pPr>
      <w:r>
        <w:rPr>
          <w:bCs/>
          <w:b/>
        </w:rPr>
        <w:t xml:space="preserve">Contact:</w:t>
      </w:r>
      <w:r>
        <w:t xml:space="preserve"> </w:t>
      </w:r>
      <w:r>
        <w:t xml:space="preserve">procurement@cripacifico.pe</w:t>
      </w:r>
    </w:p>
    <w:p>
      <w:pPr>
        <w:pStyle w:val="BodyText"/>
      </w:pPr>
      <w:r>
        <w:rPr>
          <w:bCs/>
          <w:b/>
        </w:rPr>
        <w:t xml:space="preserve">Phone:</w:t>
      </w:r>
      <w:r>
        <w:t xml:space="preserve"> </w:t>
      </w:r>
      <w:r>
        <w:t xml:space="preserve">+51 1 4567 890</w:t>
      </w:r>
    </w:p>
    <w:bookmarkEnd w:id="22"/>
    <w:bookmarkStart w:id="23" w:name="vendor-service-provider"/>
    <w:p>
      <w:pPr>
        <w:pStyle w:val="Heading3"/>
      </w:pPr>
      <w:r>
        <w:t xml:space="preserve">Vendor / Service Provider</w:t>
      </w:r>
    </w:p>
    <w:p>
      <w:pPr>
        <w:pStyle w:val="FirstParagraph"/>
      </w:pPr>
      <w:r>
        <w:rPr>
          <w:bCs/>
          <w:b/>
        </w:rPr>
        <w:t xml:space="preserve">Entity:</w:t>
      </w:r>
      <w:r>
        <w:t xml:space="preserve"> </w:t>
      </w:r>
      <w:r>
        <w:t xml:space="preserve">Servicios Terapéuticos Especializados del Perú S.A.C.</w:t>
      </w:r>
    </w:p>
    <w:p>
      <w:pPr>
        <w:pStyle w:val="BodyText"/>
      </w:pPr>
      <w:r>
        <w:rPr>
          <w:bCs/>
          <w:b/>
        </w:rPr>
        <w:t xml:space="preserve">Address:</w:t>
      </w:r>
      <w:r>
        <w:t xml:space="preserve"> </w:t>
      </w:r>
      <w:r>
        <w:t xml:space="preserve">Jr. Puno 892, Miraflores, Peru Lima</w:t>
      </w:r>
    </w:p>
    <w:p>
      <w:pPr>
        <w:pStyle w:val="BodyText"/>
      </w:pPr>
      <w:r>
        <w:rPr>
          <w:bCs/>
          <w:b/>
        </w:rPr>
        <w:t xml:space="preserve">RUC:</w:t>
      </w:r>
      <w:r>
        <w:t xml:space="preserve"> </w:t>
      </w:r>
      <w:r>
        <w:t xml:space="preserve">20509876543</w:t>
      </w:r>
    </w:p>
    <w:p>
      <w:pPr>
        <w:pStyle w:val="BodyText"/>
      </w:pPr>
      <w:r>
        <w:rPr>
          <w:bCs/>
          <w:b/>
        </w:rPr>
        <w:t xml:space="preserve">Contact:</w:t>
      </w:r>
      <w:r>
        <w:t xml:space="preserve"> </w:t>
      </w:r>
      <w:r>
        <w:t xml:space="preserve">admin@stesp.pe</w:t>
      </w:r>
    </w:p>
    <w:p>
      <w:pPr>
        <w:pStyle w:val="BodyText"/>
      </w:pPr>
      <w:r>
        <w:rPr>
          <w:bCs/>
          <w:b/>
        </w:rPr>
        <w:t xml:space="preserve">Phone:</w:t>
      </w:r>
      <w:r>
        <w:t xml:space="preserve"> </w:t>
      </w:r>
      <w:r>
        <w:t xml:space="preserve">+51 1 3210 456</w:t>
      </w:r>
    </w:p>
    <w:bookmarkEnd w:id="23"/>
    <w:bookmarkStart w:id="24" w:name="X25e0960f21f78d56e288ae1f5871b0ea87cd9ca"/>
    <w:p>
      <w:pPr>
        <w:pStyle w:val="Heading2"/>
      </w:pPr>
      <w:r>
        <w:t xml:space="preserve">Line Items – Occupational Therapist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Total (PEN)</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Full-time Occupational Therapist (specialized in pediatric rehabilitation) – monthly professional services contract, including clinical assessments, treatment planning, and direct patient intervention sessions at the Peru Lima facility.</w:t>
            </w:r>
          </w:p>
        </w:tc>
        <w:tc>
          <w:tcPr/>
          <w:p>
            <w:pPr>
              <w:pStyle w:val="Compact"/>
              <w:jc w:val="left"/>
            </w:pPr>
            <w:r>
              <w:t xml:space="preserve">1</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01 Aug 2025</w:t>
            </w:r>
          </w:p>
        </w:tc>
      </w:tr>
      <w:tr>
        <w:tc>
          <w:tcPr/>
          <w:p>
            <w:pPr>
              <w:pStyle w:val="Compact"/>
              <w:jc w:val="left"/>
            </w:pPr>
            <w:r>
              <w:t xml:space="preserve">2</w:t>
            </w:r>
          </w:p>
        </w:tc>
        <w:tc>
          <w:tcPr/>
          <w:p>
            <w:pPr>
              <w:pStyle w:val="Compact"/>
              <w:jc w:val="left"/>
            </w:pPr>
            <w:r>
              <w:t xml:space="preserve">Occupational Therapist – specialized equipment package: adaptive utensils, sensory integration tools, fine-motor development kits, and therapeutic board games for use in the Peru Lima treatment center.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12,300.00</w:t>
            </w:r>
          </w:p>
        </w:tc>
        <w:tc>
          <w:tcPr/>
          <w:p>
            <w:pPr>
              <w:pStyle w:val="Compact"/>
              <w:jc w:val="left"/>
            </w:pPr>
            <w:r>
              <w:t xml:space="preserve">12,300.00</w:t>
            </w:r>
          </w:p>
        </w:tc>
        <w:tc>
          <w:tcPr/>
          <w:p>
            <w:pPr>
              <w:pStyle w:val="Compact"/>
              <w:jc w:val="left"/>
            </w:pPr>
            <w:r>
              <w:t xml:space="preserve">25 Jul 2025</w:t>
            </w:r>
          </w:p>
        </w:tc>
      </w:tr>
      <w:tr>
        <w:tc>
          <w:tcPr/>
          <w:p>
            <w:pPr>
              <w:pStyle w:val="Compact"/>
              <w:jc w:val="left"/>
            </w:pPr>
            <w:r>
              <w:t xml:space="preserve">3</w:t>
            </w:r>
          </w:p>
        </w:tc>
        <w:tc>
          <w:tcPr/>
          <w:p>
            <w:pPr>
              <w:pStyle w:val="Compact"/>
              <w:jc w:val="left"/>
            </w:pPr>
            <w:r>
              <w:t xml:space="preserve">Occupational Therapist – ergonomic workstation setup: height-adjustable treatment table, specialized seating system, and digital assessment software license (1-year subscription) for the Peru Lima clinic.</w:t>
            </w:r>
          </w:p>
        </w:tc>
        <w:tc>
          <w:tcPr/>
          <w:p>
            <w:pPr>
              <w:pStyle w:val="Compact"/>
              <w:jc w:val="left"/>
            </w:pPr>
            <w:r>
              <w:t xml:space="preserve">1</w:t>
            </w:r>
          </w:p>
        </w:tc>
        <w:tc>
          <w:tcPr/>
          <w:p>
            <w:pPr>
              <w:pStyle w:val="Compact"/>
              <w:jc w:val="left"/>
            </w:pPr>
            <w:r>
              <w:t xml:space="preserve">Set</w:t>
            </w:r>
          </w:p>
        </w:tc>
        <w:tc>
          <w:tcPr/>
          <w:p>
            <w:pPr>
              <w:pStyle w:val="Compact"/>
              <w:jc w:val="left"/>
            </w:pPr>
            <w:r>
              <w:t xml:space="preserve">15,750.00</w:t>
            </w:r>
          </w:p>
        </w:tc>
        <w:tc>
          <w:tcPr/>
          <w:p>
            <w:pPr>
              <w:pStyle w:val="Compact"/>
              <w:jc w:val="left"/>
            </w:pPr>
            <w:r>
              <w:t xml:space="preserve">15,750.00</w:t>
            </w:r>
          </w:p>
        </w:tc>
        <w:tc>
          <w:tcPr/>
          <w:p>
            <w:pPr>
              <w:pStyle w:val="Compact"/>
              <w:jc w:val="left"/>
            </w:pPr>
            <w:r>
              <w:t xml:space="preserve">25 Jul 2025</w:t>
            </w:r>
          </w:p>
        </w:tc>
      </w:tr>
      <w:tr>
        <w:tc>
          <w:tcPr/>
          <w:p>
            <w:pPr>
              <w:pStyle w:val="Compact"/>
              <w:jc w:val="left"/>
            </w:pPr>
            <w:r>
              <w:t xml:space="preserve">4</w:t>
            </w:r>
          </w:p>
        </w:tc>
        <w:tc>
          <w:tcPr/>
          <w:p>
            <w:pPr>
              <w:pStyle w:val="Compact"/>
              <w:jc w:val="left"/>
            </w:pPr>
            <w:r>
              <w:t xml:space="preserve">Occupational Therapist – continuing professional development: enrollment in a 40-hour advanced certification course in neurorehabilitation delivered in Peru Lima, including materials and examination fees.</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15 Sep 2025</w:t>
            </w:r>
          </w:p>
        </w:tc>
      </w:tr>
      <w:tr>
        <w:tc>
          <w:tcPr/>
          <w:p>
            <w:pPr>
              <w:pStyle w:val="Compact"/>
              <w:jc w:val="left"/>
            </w:pPr>
            <w:r>
              <w:t xml:space="preserve">5</w:t>
            </w:r>
          </w:p>
        </w:tc>
        <w:tc>
          <w:tcPr/>
          <w:p>
            <w:pPr>
              <w:pStyle w:val="Compact"/>
              <w:jc w:val="left"/>
            </w:pPr>
            <w:r>
              <w:t xml:space="preserve">Occupational Therapist – quarterly supervision and mentorship sessions with a senior consultant (4 sessions per quarter, 2 hours each) to ensure clinical excellence in the Peru Lima practice.</w:t>
            </w:r>
          </w:p>
        </w:tc>
        <w:tc>
          <w:tcPr/>
          <w:p>
            <w:pPr>
              <w:pStyle w:val="Compact"/>
              <w:jc w:val="left"/>
            </w:pPr>
            <w:r>
              <w:t xml:space="preserve">4</w:t>
            </w:r>
          </w:p>
        </w:tc>
        <w:tc>
          <w:tcPr/>
          <w:p>
            <w:pPr>
              <w:pStyle w:val="Compact"/>
              <w:jc w:val="left"/>
            </w:pPr>
            <w:r>
              <w:t xml:space="preserve">Session</w:t>
            </w:r>
          </w:p>
        </w:tc>
        <w:tc>
          <w:tcPr/>
          <w:p>
            <w:pPr>
              <w:pStyle w:val="Compact"/>
              <w:jc w:val="left"/>
            </w:pPr>
            <w:r>
              <w:t xml:space="preserve">1,800.00</w:t>
            </w:r>
          </w:p>
        </w:tc>
        <w:tc>
          <w:tcPr/>
          <w:p>
            <w:pPr>
              <w:pStyle w:val="Compact"/>
              <w:jc w:val="left"/>
            </w:pPr>
            <w:r>
              <w:t xml:space="preserve">7,200.00</w:t>
            </w:r>
          </w:p>
        </w:tc>
        <w:tc>
          <w:tcPr/>
          <w:p>
            <w:pPr>
              <w:pStyle w:val="Compact"/>
              <w:jc w:val="left"/>
            </w:pPr>
            <w:r>
              <w:t xml:space="preserve">Quarterly</w:t>
            </w:r>
          </w:p>
        </w:tc>
      </w:tr>
      <w:tr>
        <w:tc>
          <w:tcPr/>
          <w:p>
            <w:pPr>
              <w:pStyle w:val="Compact"/>
              <w:jc w:val="left"/>
            </w:pPr>
            <w:r>
              <w:t xml:space="preserve">6</w:t>
            </w:r>
          </w:p>
        </w:tc>
        <w:tc>
          <w:tcPr/>
          <w:p>
            <w:pPr>
              <w:pStyle w:val="Compact"/>
              <w:jc w:val="left"/>
            </w:pPr>
            <w:r>
              <w:t xml:space="preserve">Occupational Therapist – patient education materials: printed and digital guides on home-based occupational therapy exercises, adapted for the Peruvian Spanish-speaking population in Peru Lima.</w:t>
            </w:r>
          </w:p>
        </w:tc>
        <w:tc>
          <w:tcPr/>
          <w:p>
            <w:pPr>
              <w:pStyle w:val="Compact"/>
              <w:jc w:val="left"/>
            </w:pPr>
            <w:r>
              <w:t xml:space="preserve">500</w:t>
            </w:r>
          </w:p>
        </w:tc>
        <w:tc>
          <w:tcPr/>
          <w:p>
            <w:pPr>
              <w:pStyle w:val="Compact"/>
              <w:jc w:val="left"/>
            </w:pPr>
            <w:r>
              <w:t xml:space="preserve">Copies</w:t>
            </w:r>
          </w:p>
        </w:tc>
        <w:tc>
          <w:tcPr/>
          <w:p>
            <w:pPr>
              <w:pStyle w:val="Compact"/>
              <w:jc w:val="left"/>
            </w:pPr>
            <w:r>
              <w:t xml:space="preserve">3.50</w:t>
            </w:r>
          </w:p>
        </w:tc>
        <w:tc>
          <w:tcPr/>
          <w:p>
            <w:pPr>
              <w:pStyle w:val="Compact"/>
              <w:jc w:val="left"/>
            </w:pPr>
            <w:r>
              <w:t xml:space="preserve">1,750.00</w:t>
            </w:r>
          </w:p>
        </w:tc>
        <w:tc>
          <w:tcPr/>
          <w:p>
            <w:pPr>
              <w:pStyle w:val="Compact"/>
              <w:jc w:val="left"/>
            </w:pPr>
            <w:r>
              <w:t xml:space="preserve">10 Aug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49,700.00</w:t>
            </w:r>
          </w:p>
        </w:tc>
      </w:tr>
      <w:tr>
        <w:tc>
          <w:tcPr/>
          <w:p>
            <w:pPr>
              <w:pStyle w:val="Compact"/>
              <w:jc w:val="left"/>
            </w:pPr>
            <w:r>
              <w:t xml:space="preserve">IGV (18% – Peruvian General Sales Tax)</w:t>
            </w:r>
          </w:p>
        </w:tc>
        <w:tc>
          <w:tcPr/>
          <w:p>
            <w:pPr>
              <w:pStyle w:val="Compact"/>
              <w:jc w:val="right"/>
            </w:pPr>
            <w:r>
              <w:t xml:space="preserve">8,946.00</w:t>
            </w:r>
          </w:p>
        </w:tc>
      </w:tr>
      <w:tr>
        <w:tc>
          <w:tcPr/>
          <w:p>
            <w:pPr>
              <w:pStyle w:val="Compact"/>
              <w:jc w:val="left"/>
            </w:pPr>
            <w:r>
              <w:t xml:space="preserve">Grand Total (PEN)</w:t>
            </w:r>
          </w:p>
        </w:tc>
        <w:tc>
          <w:tcPr/>
          <w:p>
            <w:pPr>
              <w:pStyle w:val="Compact"/>
              <w:jc w:val="right"/>
            </w:pPr>
            <w:r>
              <w:t xml:space="preserve">58,646.00</w:t>
            </w:r>
          </w:p>
        </w:tc>
      </w:tr>
    </w:tbl>
    <w:p>
      <w:pPr>
        <w:pStyle w:val="BodyText"/>
      </w:pPr>
      <w:r>
        <w:rPr>
          <w:bCs/>
          <w:b/>
        </w:rPr>
        <w:t xml:space="preserve">Important Note:</w:t>
      </w:r>
      <w:r>
        <w:t xml:space="preserve"> </w:t>
      </w:r>
      <w:r>
        <w:t xml:space="preserve">This Purchase Order is issued in accordance with the procurement policies of Centro de Rehabilitación Integral del Pacífico S.A.C. and the applicable Peruvian labor and commercial regulations. All services related to the Occupational Therapist position must be rendered at the designated facility in Peru Lima unless otherwise authorized in writing by the Procurement Department. The Occupational Therapist must hold a valid professional license issued by the Peruvian Ministry of Health (MINSA) and be registered with the relevant professional college in Peru Lima.</w:t>
      </w:r>
    </w:p>
    <w:bookmarkEnd w:id="24"/>
    <w:bookmarkStart w:id="25" w:name="terms-and-conditions"/>
    <w:p>
      <w:pPr>
        <w:pStyle w:val="Heading2"/>
      </w:pPr>
      <w:r>
        <w:t xml:space="preserve">Terms and Conditions</w:t>
      </w:r>
    </w:p>
    <w:p>
      <w:pPr>
        <w:numPr>
          <w:ilvl w:val="0"/>
          <w:numId w:val="1001"/>
        </w:numPr>
        <w:pStyle w:val="Compact"/>
      </w:pPr>
      <w:r>
        <w:rPr>
          <w:bCs/>
          <w:b/>
        </w:rPr>
        <w:t xml:space="preserve">Scope of Services:</w:t>
      </w:r>
      <w:r>
        <w:t xml:space="preserve"> </w:t>
      </w:r>
      <w:r>
        <w:t xml:space="preserve">The Occupational Therapist engaged under this Purchase Order shall provide comprehensive occupational therapy services including but not limited to functional assessments, individualized treatment plans, direct therapeutic interventions, and progress documentation for all patients referred to the Peru Lima facility.</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invoice (factura) issued in accordance with Peruvian tax regulations. Payment will be processed via bank transfer to the account designated by the vendor in Peru Lima.</w:t>
      </w:r>
    </w:p>
    <w:p>
      <w:pPr>
        <w:numPr>
          <w:ilvl w:val="0"/>
          <w:numId w:val="1001"/>
        </w:numPr>
        <w:pStyle w:val="Compact"/>
      </w:pPr>
      <w:r>
        <w:rPr>
          <w:bCs/>
          <w:b/>
        </w:rPr>
        <w:t xml:space="preserve">Delivery and Installation:</w:t>
      </w:r>
      <w:r>
        <w:t xml:space="preserve"> </w:t>
      </w:r>
      <w:r>
        <w:t xml:space="preserve">All physical items listed in this Purchase Order (equipment, workstation, materials) shall be delivered to the address in Peru Lima specified in the vendor information block. Installation and setup shall be completed within five (5) business days of delivery.</w:t>
      </w:r>
    </w:p>
    <w:p>
      <w:pPr>
        <w:numPr>
          <w:ilvl w:val="0"/>
          <w:numId w:val="1001"/>
        </w:numPr>
        <w:pStyle w:val="Compact"/>
      </w:pPr>
      <w:r>
        <w:rPr>
          <w:bCs/>
          <w:b/>
        </w:rPr>
        <w:t xml:space="preserve">Compliance:</w:t>
      </w:r>
      <w:r>
        <w:t xml:space="preserve"> </w:t>
      </w:r>
      <w:r>
        <w:t xml:space="preserve">The Occupational Therapist must comply with all applicable Peruvian health regulations, data protection laws (Ley N° 29733 – Personal Data Protection Law), and the ethical code of the Peruvian College of Occupational Therapists in Peru Lima.</w:t>
      </w:r>
    </w:p>
    <w:p>
      <w:pPr>
        <w:numPr>
          <w:ilvl w:val="0"/>
          <w:numId w:val="1001"/>
        </w:numPr>
        <w:pStyle w:val="Compact"/>
      </w:pPr>
      <w:r>
        <w:rPr>
          <w:bCs/>
          <w:b/>
        </w:rPr>
        <w:t xml:space="preserve">Warranty:</w:t>
      </w:r>
      <w:r>
        <w:t xml:space="preserve"> </w:t>
      </w:r>
      <w:r>
        <w:t xml:space="preserve">All equipment and materials supplied under this Purchase Order carry a minimum warranty of twelve (12) months from the date of delivery in Peru Lima. The vendor shall be responsible for any repairs or replacements within the warranty period.</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Occupational Therapist shall complete all ongoing patient sessions and provide full clinical documentation before the effective termination date.</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If unresolved, the matter shall be submitted to the competent courts of Peru Lima, Republic of Peru.</w:t>
      </w:r>
    </w:p>
    <w:p>
      <w:pPr>
        <w:numPr>
          <w:ilvl w:val="0"/>
          <w:numId w:val="1001"/>
        </w:numPr>
        <w:pStyle w:val="Compact"/>
      </w:pPr>
      <w:r>
        <w:rPr>
          <w:bCs/>
          <w:b/>
        </w:rPr>
        <w:t xml:space="preserve">Confidentiality:</w:t>
      </w:r>
      <w:r>
        <w:t xml:space="preserve"> </w:t>
      </w:r>
      <w:r>
        <w:t xml:space="preserve">All patient information handled by the Occupational Therapist in the course of services under this Purchase Order shall be treated as strictly confidential in accordance with Peruvian medical ethics and privacy legislation applicable in Peru Lima.</w:t>
      </w:r>
    </w:p>
    <w:bookmarkEnd w:id="25"/>
    <w:bookmarkStart w:id="26" w:name="authorization-and-acceptance"/>
    <w:p>
      <w:pPr>
        <w:pStyle w:val="Heading2"/>
      </w:pPr>
      <w:r>
        <w:t xml:space="preserve">Authorization and Acceptance</w:t>
      </w:r>
    </w:p>
    <w:p>
      <w:pPr>
        <w:pStyle w:val="FirstParagraph"/>
      </w:pPr>
      <w:r>
        <w:rPr>
          <w:bCs/>
          <w:b/>
        </w:rPr>
        <w:t xml:space="preserve">Prepared by:</w:t>
      </w:r>
    </w:p>
    <w:p>
      <w:pPr>
        <w:pStyle w:val="BodyText"/>
      </w:pPr>
      <w:r>
        <w:t xml:space="preserve">María Elena Quispe Torres</w:t>
      </w:r>
    </w:p>
    <w:p>
      <w:pPr>
        <w:pStyle w:val="BodyText"/>
      </w:pPr>
      <w:r>
        <w:t xml:space="preserve">Procurement Manager</w:t>
      </w:r>
    </w:p>
    <w:p>
      <w:pPr>
        <w:pStyle w:val="BodyText"/>
      </w:pPr>
      <w:r>
        <w:t xml:space="preserve">Centro de Rehabilitación Integral del Pacífico S.A.C.</w:t>
      </w:r>
    </w:p>
    <w:p>
      <w:pPr>
        <w:pStyle w:val="BodyText"/>
      </w:pPr>
      <w:r>
        <w:t xml:space="preserve">Peru Lima</w:t>
      </w:r>
    </w:p>
    <w:p>
      <w:pPr>
        <w:pStyle w:val="BodyText"/>
      </w:pPr>
      <w:r>
        <w:rPr>
          <w:bCs/>
          <w:b/>
        </w:rPr>
        <w:t xml:space="preserve">Approved by:</w:t>
      </w:r>
    </w:p>
    <w:p>
      <w:pPr>
        <w:pStyle w:val="BodyText"/>
      </w:pPr>
      <w:r>
        <w:t xml:space="preserve">Dr. Ricardo Fernández Salazar</w:t>
      </w:r>
    </w:p>
    <w:p>
      <w:pPr>
        <w:pStyle w:val="BodyText"/>
      </w:pPr>
      <w:r>
        <w:t xml:space="preserve">Director of Clinical Services</w:t>
      </w:r>
    </w:p>
    <w:p>
      <w:pPr>
        <w:pStyle w:val="BodyText"/>
      </w:pPr>
      <w:r>
        <w:t xml:space="preserve">Centro de Rehabilitación Integral del Pacífico S.A.C.</w:t>
      </w:r>
    </w:p>
    <w:p>
      <w:pPr>
        <w:pStyle w:val="BodyText"/>
      </w:pPr>
      <w:r>
        <w:t xml:space="preserve">Peru Lima</w:t>
      </w:r>
    </w:p>
    <w:p>
      <w:pPr>
        <w:pStyle w:val="BodyText"/>
      </w:pPr>
      <w:r>
        <w:rPr>
          <w:bCs/>
          <w:b/>
        </w:rPr>
        <w:t xml:space="preserve">Accepted by (Vendor):</w:t>
      </w:r>
    </w:p>
    <w:p>
      <w:pPr>
        <w:pStyle w:val="BodyText"/>
      </w:pPr>
      <w:r>
        <w:t xml:space="preserve">Carmen Rojas Villanueva</w:t>
      </w:r>
    </w:p>
    <w:p>
      <w:pPr>
        <w:pStyle w:val="BodyText"/>
      </w:pPr>
      <w:r>
        <w:t xml:space="preserve">General Manager</w:t>
      </w:r>
    </w:p>
    <w:p>
      <w:pPr>
        <w:pStyle w:val="BodyText"/>
      </w:pPr>
      <w:r>
        <w:t xml:space="preserve">Servicios Terapéuticos Especializados del Perú S.A.C.</w:t>
      </w:r>
    </w:p>
    <w:p>
      <w:pPr>
        <w:pStyle w:val="BodyText"/>
      </w:pPr>
      <w:r>
        <w:t xml:space="preserve">Peru Lima</w:t>
      </w:r>
    </w:p>
    <w:p>
      <w:pPr>
        <w:pStyle w:val="BodyText"/>
      </w:pPr>
      <w:r>
        <w:t xml:space="preserve">This Purchase Order (PO-LIM-2025-04782) is a legally binding document governing the procurement of Occupational Therapist services and related supplies in Peru Lima. It is issued under the commercial and labor laws of the Republic of Peru. For any clarifications, contact the Procurement Department at procurement@cripacifico.pe or +51 1 4567 890, Peru Lima.</w:t>
      </w:r>
    </w:p>
    <w:p>
      <w:pPr>
        <w:pStyle w:val="BodyText"/>
      </w:pPr>
      <w:r>
        <w:t xml:space="preserve">Document generated on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Peru Lima</dc:title>
  <dc:creator/>
  <dc:language>en</dc:language>
  <cp:keywords/>
  <dcterms:created xsi:type="dcterms:W3CDTF">2026-10-10T01:55:33Z</dcterms:created>
  <dcterms:modified xsi:type="dcterms:W3CDTF">2026-10-10T01:55:33Z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