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PO-2025-MNL-OT-0472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Origin:</w:t>
      </w:r>
      <w:r>
        <w:t xml:space="preserve"> </w:t>
      </w:r>
      <w:r>
        <w:t xml:space="preserve">Philippines Manila</w:t>
      </w:r>
    </w:p>
    <w:p>
      <w:pPr>
        <w:pStyle w:val="BodyText"/>
      </w:pPr>
      <w:r>
        <w:rPr>
          <w:bCs/>
          <w:b/>
        </w:rPr>
        <w:t xml:space="preserve">Buyer:</w:t>
      </w:r>
      <w:r>
        <w:t xml:space="preserve"> </w:t>
      </w:r>
      <w:r>
        <w:t xml:space="preserve">Manila Rehabilitation &amp; Wellness Center, Inc.</w:t>
      </w:r>
    </w:p>
    <w:p>
      <w:pPr>
        <w:pStyle w:val="BodyText"/>
      </w:pPr>
      <w:r>
        <w:rPr>
          <w:bCs/>
          <w:b/>
        </w:rPr>
        <w:t xml:space="preserve">Address:</w:t>
      </w:r>
      <w:r>
        <w:t xml:space="preserve"> </w:t>
      </w:r>
      <w:r>
        <w:t xml:space="preserve">128 Ayala Avenue, Makati City, Philippines Manila</w:t>
      </w:r>
    </w:p>
    <w:p>
      <w:pPr>
        <w:pStyle w:val="BodyText"/>
      </w:pPr>
      <w:r>
        <w:rPr>
          <w:bCs/>
          <w:b/>
        </w:rPr>
        <w:t xml:space="preserve">Contact:</w:t>
      </w:r>
      <w:r>
        <w:t xml:space="preserve"> </w:t>
      </w:r>
      <w:r>
        <w:t xml:space="preserve">procurement@manilarehabwellness.ph</w:t>
      </w:r>
    </w:p>
    <w:p>
      <w:pPr>
        <w:pStyle w:val="BodyText"/>
      </w:pPr>
      <w:r>
        <w:rPr>
          <w:bCs/>
          <w:b/>
        </w:rPr>
        <w:t xml:space="preserve">Tel:</w:t>
      </w:r>
      <w:r>
        <w:t xml:space="preserve"> </w:t>
      </w:r>
      <w:r>
        <w:t xml:space="preserve">+63 (2) 8881-4567</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Therapeutic Excellence Philippines, Inc. (TEP)</w:t>
            </w:r>
          </w:p>
        </w:tc>
      </w:tr>
      <w:tr>
        <w:tc>
          <w:tcPr/>
          <w:p>
            <w:pPr>
              <w:pStyle w:val="Compact"/>
              <w:jc w:val="left"/>
            </w:pPr>
            <w:r>
              <w:t xml:space="preserve">Business Address</w:t>
            </w:r>
          </w:p>
        </w:tc>
        <w:tc>
          <w:tcPr/>
          <w:p>
            <w:pPr>
              <w:pStyle w:val="Compact"/>
              <w:jc w:val="left"/>
            </w:pPr>
            <w:r>
              <w:t xml:space="preserve">Unit 4B, 15th Floor, BDO Tower, 28th Street, Ortigas Center, Philippines Manila</w:t>
            </w:r>
          </w:p>
        </w:tc>
      </w:tr>
      <w:tr>
        <w:tc>
          <w:tcPr/>
          <w:p>
            <w:pPr>
              <w:pStyle w:val="Compact"/>
              <w:jc w:val="left"/>
            </w:pPr>
            <w:r>
              <w:t xml:space="preserve">Registration No.</w:t>
            </w:r>
          </w:p>
        </w:tc>
        <w:tc>
          <w:tcPr/>
          <w:p>
            <w:pPr>
              <w:pStyle w:val="Compact"/>
              <w:jc w:val="left"/>
            </w:pPr>
            <w:r>
              <w:t xml:space="preserve">DTI-2019-0045872</w:t>
            </w:r>
          </w:p>
        </w:tc>
      </w:tr>
      <w:tr>
        <w:tc>
          <w:tcPr/>
          <w:p>
            <w:pPr>
              <w:pStyle w:val="Compact"/>
              <w:jc w:val="left"/>
            </w:pPr>
            <w:r>
              <w:t xml:space="preserve">Tax Identification No. (TIN)</w:t>
            </w:r>
          </w:p>
        </w:tc>
        <w:tc>
          <w:tcPr/>
          <w:p>
            <w:pPr>
              <w:pStyle w:val="Compact"/>
              <w:jc w:val="left"/>
            </w:pPr>
            <w:r>
              <w:t xml:space="preserve">000-123-456-000</w:t>
            </w:r>
          </w:p>
        </w:tc>
      </w:tr>
      <w:tr>
        <w:tc>
          <w:tcPr/>
          <w:p>
            <w:pPr>
              <w:pStyle w:val="Compact"/>
              <w:jc w:val="left"/>
            </w:pPr>
            <w:r>
              <w:t xml:space="preserve">Contact Person</w:t>
            </w:r>
          </w:p>
        </w:tc>
        <w:tc>
          <w:tcPr/>
          <w:p>
            <w:pPr>
              <w:pStyle w:val="Compact"/>
              <w:jc w:val="left"/>
            </w:pPr>
            <w:r>
              <w:t xml:space="preserve">Ms. Elena R. Santos, Procurement Manager</w:t>
            </w:r>
          </w:p>
        </w:tc>
      </w:tr>
      <w:tr>
        <w:tc>
          <w:tcPr/>
          <w:p>
            <w:pPr>
              <w:pStyle w:val="Compact"/>
              <w:jc w:val="left"/>
            </w:pPr>
            <w:r>
              <w:t xml:space="preserve">Email</w:t>
            </w:r>
          </w:p>
        </w:tc>
        <w:tc>
          <w:tcPr/>
          <w:p>
            <w:pPr>
              <w:pStyle w:val="Compact"/>
              <w:jc w:val="left"/>
            </w:pPr>
            <w:r>
              <w:t xml:space="preserve">elena.santos@tep-philippines.com</w:t>
            </w:r>
          </w:p>
        </w:tc>
      </w:tr>
      <w:tr>
        <w:tc>
          <w:tcPr/>
          <w:p>
            <w:pPr>
              <w:pStyle w:val="Compact"/>
              <w:jc w:val="left"/>
            </w:pPr>
            <w:r>
              <w:t xml:space="preserve">Telephone</w:t>
            </w:r>
          </w:p>
        </w:tc>
        <w:tc>
          <w:tcPr/>
          <w:p>
            <w:pPr>
              <w:pStyle w:val="Compact"/>
              <w:jc w:val="left"/>
            </w:pPr>
            <w:r>
              <w:t xml:space="preserve">+63 (2) 8555-9012</w:t>
            </w:r>
          </w:p>
        </w:tc>
      </w:tr>
    </w:tbl>
    <w:bookmarkEnd w:id="20"/>
    <w:bookmarkStart w:id="21" w:name="Xb9c45667a63db9162c4c205b56afb6c498ba935"/>
    <w:p>
      <w:pPr>
        <w:pStyle w:val="Heading2"/>
      </w:pPr>
      <w:r>
        <w:t xml:space="preserve">2. Scope of Purchase – Occupational Therapist Services</w:t>
      </w:r>
    </w:p>
    <w:p>
      <w:pPr>
        <w:pStyle w:val="FirstParagraph"/>
      </w:pPr>
      <w:r>
        <w:t xml:space="preserve">This Purchase Order is issued by Manila Rehabilitation &amp; Wellness Center, Inc. for the engagement of a qualified</w:t>
      </w:r>
      <w:r>
        <w:t xml:space="preserve"> </w:t>
      </w:r>
      <w:r>
        <w:rPr>
          <w:bCs/>
          <w:b/>
        </w:rPr>
        <w:t xml:space="preserve">Occupational Therapist</w:t>
      </w:r>
      <w:r>
        <w:t xml:space="preserve"> </w:t>
      </w:r>
      <w:r>
        <w:t xml:space="preserve">to provide in-clinic and home-visit therapeutic services to patients within the Philippines Manila metropolitan area. The Occupational Therapist shall be a licensed professional registered with the Professional Regulation Commission (PRC) of the Philippines and shall hold a valid Certificate of Professional Registration (CPR) in Occupational Therapy. The services described in this Purchase Order are intended to support the rehabilitation of pediatric, geriatric, and post-surgical patients requiring functional retraining, adaptive equipment consultation, and sensory integration therapy.</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Occupational Therapist – Full-Time Clinical Services (40 hrs/week, 5 days/week) at Manila Rehabilitation &amp; Wellness Center, Makati City, Philippines Manila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Occupational Therapist – Home-Visit Services (up to 12 visits/month) within Philippines Manila (Makati, Mandaluyong, Pasig, Quezon City, Taguig)</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Adaptive Equipment Assessment &amp; Prescription by Occupational Therapist (per patient, up to 20 patients/month)</w:t>
            </w:r>
          </w:p>
        </w:tc>
        <w:tc>
          <w:tcPr/>
          <w:p>
            <w:pPr>
              <w:pStyle w:val="Compact"/>
              <w:jc w:val="left"/>
            </w:pPr>
            <w:r>
              <w:t xml:space="preserve">20</w:t>
            </w:r>
          </w:p>
        </w:tc>
        <w:tc>
          <w:tcPr/>
          <w:p>
            <w:pPr>
              <w:pStyle w:val="Compact"/>
              <w:jc w:val="left"/>
            </w:pPr>
            <w:r>
              <w:t xml:space="preserve">Assessments</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Sensory Integration Therapy Program Design &amp; Implementation by Occupational Therapist (quarterly program)</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Occupational Therapist – Staff Training &amp; Supervision (2 sessions/month for in-house aides)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Monthly Clinical Documentation &amp; Progress Reports by Occupational Therapist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t xml:space="preserve">SUBTOTAL</w:t>
            </w:r>
          </w:p>
        </w:tc>
        <w:tc>
          <w:tcPr/>
          <w:p>
            <w:pPr>
              <w:pStyle w:val="Compact"/>
              <w:jc w:val="left"/>
            </w:pPr>
            <w:r>
              <w:t xml:space="preserve">229,000.00</w:t>
            </w:r>
          </w:p>
        </w:tc>
      </w:tr>
      <w:tr>
        <w:tc>
          <w:tcPr>
            <w:gridSpan w:val="5"/>
          </w:tcPr>
          <w:p>
            <w:pPr>
              <w:pStyle w:val="Compact"/>
              <w:jc w:val="left"/>
            </w:pPr>
            <w:r>
              <w:t xml:space="preserve">VAT (12%)</w:t>
            </w:r>
          </w:p>
        </w:tc>
        <w:tc>
          <w:tcPr/>
          <w:p>
            <w:pPr>
              <w:pStyle w:val="Compact"/>
              <w:jc w:val="left"/>
            </w:pPr>
            <w:r>
              <w:t xml:space="preserve">27,480.00</w:t>
            </w:r>
          </w:p>
        </w:tc>
      </w:tr>
      <w:tr>
        <w:tc>
          <w:tcPr>
            <w:gridSpan w:val="5"/>
          </w:tcPr>
          <w:p>
            <w:pPr>
              <w:pStyle w:val="Compact"/>
              <w:jc w:val="left"/>
            </w:pPr>
            <w:r>
              <w:t xml:space="preserve">TOTAL AMOUNT DUE (PHP)</w:t>
            </w:r>
          </w:p>
        </w:tc>
        <w:tc>
          <w:tcPr/>
          <w:p>
            <w:pPr>
              <w:pStyle w:val="Compact"/>
              <w:jc w:val="left"/>
            </w:pPr>
            <w:r>
              <w:t xml:space="preserve">256,480.00</w:t>
            </w:r>
          </w:p>
        </w:tc>
      </w:tr>
    </w:tbl>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Payment Terms:</w:t>
      </w:r>
      <w:r>
        <w:t xml:space="preserve"> </w:t>
      </w:r>
      <w:r>
        <w:t xml:space="preserve">Payment for this Purchase Order shall be made within thirty (30) calendar days from the date of receipt of the valid invoice submitted by the vendor. Payment shall be processed via bank transfer to the account designated by Therapeutic Excellence Philippines, Inc. All payments are denominated in Philippine Pesos (PHP).</w:t>
      </w:r>
    </w:p>
    <w:p>
      <w:pPr>
        <w:pStyle w:val="BodyText"/>
      </w:pPr>
      <w:r>
        <w:t xml:space="preserve">4.2</w:t>
      </w:r>
      <w:r>
        <w:t xml:space="preserve"> </w:t>
      </w:r>
      <w:r>
        <w:rPr>
          <w:bCs/>
          <w:b/>
        </w:rPr>
        <w:t xml:space="preserve">Commencement Date:</w:t>
      </w:r>
      <w:r>
        <w:t xml:space="preserve"> </w:t>
      </w:r>
      <w:r>
        <w:t xml:space="preserve">The Occupational Therapist shall commence all services on or before July 1, 2025, at the designated facility in Philippines Manila. Any delay in commencement must be communicated in writing no later than five (5) business days prior to the start date.</w:t>
      </w:r>
    </w:p>
    <w:p>
      <w:pPr>
        <w:pStyle w:val="BodyText"/>
      </w:pPr>
      <w:r>
        <w:t xml:space="preserve">4.3</w:t>
      </w:r>
      <w:r>
        <w:t xml:space="preserve"> </w:t>
      </w:r>
      <w:r>
        <w:rPr>
          <w:bCs/>
          <w:b/>
        </w:rPr>
        <w:t xml:space="preserve">Licensing and Compliance:</w:t>
      </w:r>
      <w:r>
        <w:t xml:space="preserve"> </w:t>
      </w:r>
      <w:r>
        <w:t xml:space="preserve">The Occupational Therapist engaged under this Purchase Order must maintain a valid PRC license throughout the contract period. The vendor shall provide a copy of the Occupational Therapist's CPR and Good Moral Certificate upon request. Failure to maintain valid licensure constitutes grounds for immediate termination of this Purchase Order.</w:t>
      </w:r>
    </w:p>
    <w:p>
      <w:pPr>
        <w:pStyle w:val="BodyText"/>
      </w:pPr>
      <w:r>
        <w:t xml:space="preserve">4.4</w:t>
      </w:r>
      <w:r>
        <w:t xml:space="preserve"> </w:t>
      </w:r>
      <w:r>
        <w:rPr>
          <w:bCs/>
          <w:b/>
        </w:rPr>
        <w:t xml:space="preserve">Work Location:</w:t>
      </w:r>
      <w:r>
        <w:t xml:space="preserve"> </w:t>
      </w:r>
      <w:r>
        <w:t xml:space="preserve">Primary services shall be rendered at the Manila Rehabilitation &amp; Wellness Center facility located in Makati City, Philippines Manila. Home-visit services shall be conducted at patient residences within the Philippines Manila metro area as specified in Line Item 02.</w:t>
      </w:r>
    </w:p>
    <w:p>
      <w:pPr>
        <w:pStyle w:val="BodyText"/>
      </w:pPr>
      <w:r>
        <w:t xml:space="preserve">4.5</w:t>
      </w:r>
      <w:r>
        <w:t xml:space="preserve"> </w:t>
      </w:r>
      <w:r>
        <w:rPr>
          <w:bCs/>
          <w:b/>
        </w:rPr>
        <w:t xml:space="preserve">Confidentiality:</w:t>
      </w:r>
      <w:r>
        <w:t xml:space="preserve"> </w:t>
      </w:r>
      <w:r>
        <w:t xml:space="preserve">The Occupational Therapist and all personnel assigned under this Purchase Order shall comply with the Data Privacy Act of 2012 (Republic Act No. 10173) and shall maintain strict confidentiality of all patient records and clinical information.</w:t>
      </w:r>
    </w:p>
    <w:p>
      <w:pPr>
        <w:pStyle w:val="BodyText"/>
      </w:pPr>
      <w:r>
        <w:t xml:space="preserve">4.6</w:t>
      </w:r>
      <w:r>
        <w:t xml:space="preserve"> </w:t>
      </w: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w:t>
      </w:r>
    </w:p>
    <w:p>
      <w:pPr>
        <w:pStyle w:val="BodyText"/>
      </w:pPr>
      <w:r>
        <w:t xml:space="preserve">4.7</w:t>
      </w:r>
      <w:r>
        <w:t xml:space="preserve"> </w:t>
      </w:r>
      <w:r>
        <w:rPr>
          <w:bCs/>
          <w:b/>
        </w:rPr>
        <w:t xml:space="preserve">Governing Law:</w:t>
      </w:r>
      <w:r>
        <w:t xml:space="preserve"> </w:t>
      </w:r>
      <w:r>
        <w:t xml:space="preserve">This Purchase Order shall be governed by and construed in accordance with the laws of the Republic of the Philippines. Any disputes arising herefrom shall be resolved through the courts of competent jurisdiction in Philippines Manila.</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line items specified in this Purchase Order for the engagement of the Occupational Therapist in Philippines Manila.</w:t>
      </w:r>
    </w:p>
    <w:p>
      <w:pPr>
        <w:pStyle w:val="BodyText"/>
      </w:pPr>
      <w:r>
        <w:rPr>
          <w:bCs/>
          <w:b/>
        </w:rPr>
        <w:t xml:space="preserve">BUYER</w:t>
      </w:r>
    </w:p>
    <w:p>
      <w:pPr>
        <w:pStyle w:val="BodyText"/>
      </w:pPr>
      <w:r>
        <w:t xml:space="preserve">Manila Rehabilitation &amp; Wellness Center, Inc.</w:t>
      </w:r>
    </w:p>
    <w:p>
      <w:pPr>
        <w:pStyle w:val="BodyText"/>
      </w:pPr>
      <w:r>
        <w:t xml:space="preserve">Dr. Carlos M. Reyes, Medical Director</w:t>
      </w:r>
    </w:p>
    <w:p>
      <w:pPr>
        <w:pStyle w:val="BodyText"/>
      </w:pPr>
      <w:r>
        <w:t xml:space="preserve">Date: ____________________</w:t>
      </w:r>
    </w:p>
    <w:p>
      <w:pPr>
        <w:pStyle w:val="BodyText"/>
      </w:pPr>
      <w:r>
        <w:rPr>
          <w:bCs/>
          <w:b/>
        </w:rPr>
        <w:t xml:space="preserve">VENDOR</w:t>
      </w:r>
    </w:p>
    <w:p>
      <w:pPr>
        <w:pStyle w:val="BodyText"/>
      </w:pPr>
      <w:r>
        <w:t xml:space="preserve">Therapeutic Excellence Philippines, Inc.</w:t>
      </w:r>
    </w:p>
    <w:p>
      <w:pPr>
        <w:pStyle w:val="BodyText"/>
      </w:pPr>
      <w:r>
        <w:t xml:space="preserve">Ms. Elena R. Santos, Procurement Manager</w:t>
      </w:r>
    </w:p>
    <w:p>
      <w:pPr>
        <w:pStyle w:val="BodyText"/>
      </w:pPr>
      <w:r>
        <w:t xml:space="preserve">Date: ____________________</w:t>
      </w:r>
    </w:p>
    <w:p>
      <w:pPr>
        <w:pStyle w:val="BodyText"/>
      </w:pPr>
      <w:r>
        <w:rPr>
          <w:iCs/>
          <w:i/>
        </w:rPr>
        <w:t xml:space="preserve">This Purchase Order (PO-2025-MNL-OT-0472) is a controlled document of Manila Rehabilitation &amp; Wellness Center, Inc. Unauthorized reproduction or distribution is prohibited. For inquiries regarding this Purchase Order or the Occupational Therapist services described herein, please contact the Procurement Department at procurement@manilarehabwellness.ph or visit our office in Philippines Manila during business hours (Monday to Friday, 8:00 AM – 5:00 PM).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Philippines Manila</dc:title>
  <dc:creator/>
  <dc:language>en</dc:language>
  <cp:keywords/>
  <dcterms:created xsi:type="dcterms:W3CDTF">2026-10-10T05:11:13Z</dcterms:created>
  <dcterms:modified xsi:type="dcterms:W3CDTF">2026-10-10T05:11:13Z</dcterms:modified>
</cp:coreProperties>
</file>

<file path=docProps/custom.xml><?xml version="1.0" encoding="utf-8"?>
<Properties xmlns="http://schemas.openxmlformats.org/officeDocument/2006/custom-properties" xmlns:vt="http://schemas.openxmlformats.org/officeDocument/2006/docPropsVTypes"/>
</file>