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Occupational Therapist Professional Services Procurement</w:t>
      </w:r>
    </w:p>
    <w:p>
      <w:pPr>
        <w:pStyle w:val="BodyText"/>
      </w:pPr>
      <w:r>
        <w:t xml:space="preserve">Qatar Doha — Healthcare Services Division</w:t>
      </w:r>
    </w:p>
    <w:bookmarkEnd w:id="20"/>
    <w:p>
      <w:pPr>
        <w:pStyle w:val="BodyText"/>
      </w:pPr>
      <w:r>
        <w:rPr>
          <w:bCs/>
          <w:b/>
        </w:rPr>
        <w:t xml:space="preserve">PO Number:</w:t>
      </w:r>
      <w:r>
        <w:t xml:space="preserve"> </w:t>
      </w:r>
      <w:r>
        <w:t xml:space="preserve">PO-QT-2025-04872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Priority:</w:t>
      </w:r>
      <w:r>
        <w:t xml:space="preserve"> </w:t>
      </w:r>
      <w:r>
        <w:t xml:space="preserve">High</w:t>
      </w:r>
    </w:p>
    <w:p>
      <w:pPr>
        <w:pStyle w:val="BodyText"/>
      </w:pPr>
      <w:r>
        <w:t xml:space="preserve">1. Purchasing Entity</w:t>
      </w:r>
    </w:p>
    <w:bookmarkStart w:id="21" w:name="organization"/>
    <w:p>
      <w:pPr>
        <w:pStyle w:val="Heading4"/>
      </w:pPr>
      <w:r>
        <w:t xml:space="preserve">Organization</w:t>
      </w:r>
    </w:p>
    <w:p>
      <w:pPr>
        <w:pStyle w:val="FirstParagraph"/>
      </w:pPr>
      <w:r>
        <w:rPr>
          <w:bCs/>
          <w:b/>
        </w:rPr>
        <w:t xml:space="preserve">Doha Rehabilitation &amp; Wellness Centre</w:t>
      </w:r>
    </w:p>
    <w:p>
      <w:pPr>
        <w:pStyle w:val="BodyText"/>
      </w:pPr>
      <w:r>
        <w:t xml:space="preserve">Street 71, Al Sadd District</w:t>
      </w:r>
    </w:p>
    <w:p>
      <w:pPr>
        <w:pStyle w:val="BodyText"/>
      </w:pPr>
      <w:r>
        <w:t xml:space="preserve">Doha, State of Qatar</w:t>
      </w:r>
    </w:p>
    <w:p>
      <w:pPr>
        <w:pStyle w:val="BodyText"/>
      </w:pPr>
      <w:r>
        <w:t xml:space="preserve">CR No: 3-1284567</w:t>
      </w:r>
    </w:p>
    <w:bookmarkEnd w:id="21"/>
    <w:bookmarkStart w:id="22" w:name="department"/>
    <w:p>
      <w:pPr>
        <w:pStyle w:val="Heading4"/>
      </w:pPr>
      <w:r>
        <w:t xml:space="preserve">Department</w:t>
      </w:r>
    </w:p>
    <w:p>
      <w:pPr>
        <w:pStyle w:val="FirstParagraph"/>
      </w:pPr>
      <w:r>
        <w:t xml:space="preserve">Human Resources &amp; Clinical Procurement</w:t>
      </w:r>
    </w:p>
    <w:p>
      <w:pPr>
        <w:pStyle w:val="BodyText"/>
      </w:pPr>
      <w:r>
        <w:t xml:space="preserve">Attn: Dr. Fatima Al-Kuwari</w:t>
      </w:r>
    </w:p>
    <w:p>
      <w:pPr>
        <w:pStyle w:val="BodyText"/>
      </w:pPr>
      <w:r>
        <w:t xml:space="preserve">Phone: +974-4455-6789</w:t>
      </w:r>
    </w:p>
    <w:p>
      <w:pPr>
        <w:pStyle w:val="BodyText"/>
      </w:pPr>
      <w:r>
        <w:t xml:space="preserve">Email: procurement@drwc.qa</w:t>
      </w:r>
    </w:p>
    <w:bookmarkEnd w:id="22"/>
    <w:p>
      <w:pPr>
        <w:pStyle w:val="BodyText"/>
      </w:pPr>
      <w:r>
        <w:t xml:space="preserve">2. Vendor / Service Provider</w:t>
      </w:r>
    </w:p>
    <w:bookmarkStart w:id="23" w:name="provider-name"/>
    <w:p>
      <w:pPr>
        <w:pStyle w:val="Heading4"/>
      </w:pPr>
      <w:r>
        <w:t xml:space="preserve">Provider Name</w:t>
      </w:r>
    </w:p>
    <w:p>
      <w:pPr>
        <w:pStyle w:val="FirstParagraph"/>
      </w:pPr>
      <w:r>
        <w:rPr>
          <w:bCs/>
          <w:b/>
        </w:rPr>
        <w:t xml:space="preserve">Al Rayyan Allied Health Professionals LLC</w:t>
      </w:r>
    </w:p>
    <w:p>
      <w:pPr>
        <w:pStyle w:val="BodyText"/>
      </w:pPr>
      <w:r>
        <w:t xml:space="preserve">Office 214, Level 3, Business Bay Tower</w:t>
      </w:r>
    </w:p>
    <w:p>
      <w:pPr>
        <w:pStyle w:val="BodyText"/>
      </w:pPr>
      <w:r>
        <w:t xml:space="preserve">Al Rayyan, Doha, Qatar</w:t>
      </w:r>
    </w:p>
    <w:p>
      <w:pPr>
        <w:pStyle w:val="BodyText"/>
      </w:pPr>
      <w:r>
        <w:t xml:space="preserve">Trade License: 2-9876543</w:t>
      </w:r>
    </w:p>
    <w:bookmarkEnd w:id="23"/>
    <w:bookmarkStart w:id="24" w:name="contact-person"/>
    <w:p>
      <w:pPr>
        <w:pStyle w:val="Heading4"/>
      </w:pPr>
      <w:r>
        <w:t xml:space="preserve">Contact Person</w:t>
      </w:r>
    </w:p>
    <w:p>
      <w:pPr>
        <w:pStyle w:val="FirstParagraph"/>
      </w:pPr>
      <w:r>
        <w:t xml:space="preserve">Mr. Khalid Mansour, Director</w:t>
      </w:r>
    </w:p>
    <w:p>
      <w:pPr>
        <w:pStyle w:val="BodyText"/>
      </w:pPr>
      <w:r>
        <w:t xml:space="preserve">Phone: +974-3399-1122</w:t>
      </w:r>
    </w:p>
    <w:p>
      <w:pPr>
        <w:pStyle w:val="BodyText"/>
      </w:pPr>
      <w:r>
        <w:t xml:space="preserve">Email: k.mansour@alrayyanallied.qa</w:t>
      </w:r>
    </w:p>
    <w:p>
      <w:pPr>
        <w:pStyle w:val="BodyText"/>
      </w:pPr>
      <w:r>
        <w:t xml:space="preserve">VAT No: QV-2024-5567890</w:t>
      </w:r>
    </w:p>
    <w:bookmarkEnd w:id="24"/>
    <w:p>
      <w:pPr>
        <w:pStyle w:val="BodyText"/>
      </w:pPr>
      <w:r>
        <w:t xml:space="preserve">3. Scope of Procurement — Occupational Therapist Services</w:t>
      </w:r>
    </w:p>
    <w:p>
      <w:pPr>
        <w:pStyle w:val="BodyText"/>
      </w:pPr>
      <w:r>
        <w:t xml:space="preserve">This</w:t>
      </w:r>
      <w:r>
        <w:t xml:space="preserve"> </w:t>
      </w:r>
      <w:r>
        <w:t xml:space="preserve">Purchase Order</w:t>
      </w:r>
      <w:r>
        <w:t xml:space="preserve"> </w:t>
      </w:r>
      <w:r>
        <w:t xml:space="preserve">is issued by Doha Rehabilitation &amp; Wellness Centre to formally procure the professional services of a qualified</w:t>
      </w:r>
      <w:r>
        <w:t xml:space="preserve"> </w:t>
      </w:r>
      <w:r>
        <w:t xml:space="preserve">Occupational Therapist</w:t>
      </w:r>
      <w:r>
        <w:t xml:space="preserve"> </w:t>
      </w:r>
      <w:r>
        <w:t xml:space="preserve">to be deployed at our facility located in</w:t>
      </w:r>
      <w:r>
        <w:t xml:space="preserve"> </w:t>
      </w:r>
      <w:r>
        <w:t xml:space="preserve">Qatar Doha</w:t>
      </w:r>
      <w:r>
        <w:t xml:space="preserve">. The</w:t>
      </w:r>
      <w:r>
        <w:t xml:space="preserve"> </w:t>
      </w:r>
      <w:r>
        <w:t xml:space="preserve">Occupational Therapist</w:t>
      </w:r>
      <w:r>
        <w:t xml:space="preserve"> </w:t>
      </w:r>
      <w:r>
        <w:t xml:space="preserve">shall provide comprehensive assessment, intervention, and rehabilitation services to patients with neurological, orthopedic, developmental, and psychiatric conditions. All services rendered under this</w:t>
      </w:r>
      <w:r>
        <w:t xml:space="preserve"> </w:t>
      </w:r>
      <w:r>
        <w:t xml:space="preserve">Purchase Order</w:t>
      </w:r>
      <w:r>
        <w:t xml:space="preserve"> </w:t>
      </w:r>
      <w:r>
        <w:t xml:space="preserve">must comply with the regulations set forth by the Ministry of Public Health of Qatar and the Qatar Health Regulatory Authority (QHRA).</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Senior Occupational Therapist — Full-time clinical services (40 hrs/week) including patient assessment, treatment planning, and hands-on therapy sessions at the Doha facility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Occupational Therapist — Pediatric specialization add-on for child development and sensory integration programs in Qatar Doha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Therapeutic equipment and adaptive materials procurement (OTPs, splints, sensory tools, assistive devices) for the Occupational Therapist's use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QHRA license renewal and professional registration fees for the Occupational Therapist in Qatar</w:t>
            </w:r>
          </w:p>
        </w:tc>
        <w:tc>
          <w:tcPr/>
          <w:p>
            <w:pPr>
              <w:pStyle w:val="Compact"/>
              <w:jc w:val="left"/>
            </w:pPr>
            <w:r>
              <w:t xml:space="preserve">1</w:t>
            </w:r>
          </w:p>
        </w:tc>
        <w:tc>
          <w:tcPr/>
          <w:p>
            <w:pPr>
              <w:pStyle w:val="Compact"/>
              <w:jc w:val="left"/>
            </w:pPr>
            <w:r>
              <w:t xml:space="preserve">Year</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05</w:t>
            </w:r>
          </w:p>
        </w:tc>
        <w:tc>
          <w:tcPr/>
          <w:p>
            <w:pPr>
              <w:pStyle w:val="Compact"/>
              <w:jc w:val="left"/>
            </w:pPr>
            <w:r>
              <w:t xml:space="preserve">On-site orientation, cultural adaptation training, and Qatari healthcare protocol briefing for the Occupational Therapist</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Monthly supervision and quality assurance review by a Lead Occupational Therapist consultant</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left"/>
            </w:pPr>
            <w:r>
              <w:t xml:space="preserve">TOTAL AMOUNT (QAR)</w:t>
            </w:r>
          </w:p>
        </w:tc>
        <w:tc>
          <w:tcPr/>
          <w:p>
            <w:pPr>
              <w:pStyle w:val="Compact"/>
              <w:jc w:val="left"/>
            </w:pPr>
            <w:r>
              <w:t xml:space="preserve">74,650.00</w:t>
            </w:r>
          </w:p>
        </w:tc>
      </w:tr>
      <w:tr>
        <w:tc>
          <w:tcPr>
            <w:gridSpan w:val="5"/>
          </w:tcPr>
          <w:p>
            <w:pPr>
              <w:pStyle w:val="Compact"/>
              <w:jc w:val="left"/>
            </w:pPr>
            <w:r>
              <w:t xml:space="preserve">VAT @ 5% (Qatar Standard)</w:t>
            </w:r>
          </w:p>
        </w:tc>
        <w:tc>
          <w:tcPr/>
          <w:p>
            <w:pPr>
              <w:pStyle w:val="Compact"/>
              <w:jc w:val="left"/>
            </w:pPr>
            <w:r>
              <w:t xml:space="preserve">3,732.50</w:t>
            </w:r>
          </w:p>
        </w:tc>
      </w:tr>
      <w:tr>
        <w:tc>
          <w:tcPr>
            <w:gridSpan w:val="5"/>
          </w:tcPr>
          <w:p>
            <w:pPr>
              <w:pStyle w:val="Compact"/>
              <w:jc w:val="left"/>
            </w:pPr>
            <w:r>
              <w:t xml:space="preserve">GRAND TOTAL (QAR)</w:t>
            </w:r>
          </w:p>
        </w:tc>
        <w:tc>
          <w:tcPr/>
          <w:p>
            <w:pPr>
              <w:pStyle w:val="Compact"/>
              <w:jc w:val="left"/>
            </w:pPr>
            <w:r>
              <w:t xml:space="preserve">78,382.50</w:t>
            </w:r>
          </w:p>
        </w:tc>
      </w:tr>
    </w:tbl>
    <w:p>
      <w:pPr>
        <w:pStyle w:val="BodyText"/>
      </w:pPr>
      <w:r>
        <w:t xml:space="preserve">5. Terms and Conditions</w:t>
      </w:r>
    </w:p>
    <w:p>
      <w:pPr>
        <w:numPr>
          <w:ilvl w:val="0"/>
          <w:numId w:val="1001"/>
        </w:numPr>
        <w:pStyle w:val="Compact"/>
      </w:pPr>
      <w:r>
        <w:rPr>
          <w:bCs/>
          <w:b/>
        </w:rPr>
        <w:t xml:space="preserve">Commencement Date:</w:t>
      </w:r>
      <w:r>
        <w:t xml:space="preserve"> </w:t>
      </w:r>
      <w:r>
        <w:t xml:space="preserve">The Occupational Therapist shall report to the Doha Rehabilitation &amp; Wellness Centre facility in Qatar Doha no later than 1 July 2025. The contract term under this Purchase Order is twelve (12) months, renewable upon mutual written agreement.</w:t>
      </w:r>
    </w:p>
    <w:p>
      <w:pPr>
        <w:numPr>
          <w:ilvl w:val="0"/>
          <w:numId w:val="1001"/>
        </w:numPr>
        <w:pStyle w:val="Compact"/>
      </w:pPr>
      <w:r>
        <w:rPr>
          <w:bCs/>
          <w:b/>
        </w:rPr>
        <w:t xml:space="preserve">Qualification Requirements:</w:t>
      </w:r>
      <w:r>
        <w:t xml:space="preserve"> </w:t>
      </w:r>
      <w:r>
        <w:t xml:space="preserve">The Occupational Therapist must hold a Bachelor's or Master's degree in Occupational Therapy from an accredited institution, possess a valid QHRA practice license, and demonstrate a minimum of five (5) years of clinical experience. English proficiency is mandatory; Arabic language ability is considered a strong advantage for patient communication in Qatar Doha.</w:t>
      </w:r>
    </w:p>
    <w:p>
      <w:pPr>
        <w:numPr>
          <w:ilvl w:val="0"/>
          <w:numId w:val="1001"/>
        </w:numPr>
        <w:pStyle w:val="Compact"/>
      </w:pPr>
      <w:r>
        <w:rPr>
          <w:bCs/>
          <w:b/>
        </w:rPr>
        <w:t xml:space="preserve">Payment Terms:</w:t>
      </w:r>
      <w:r>
        <w:t xml:space="preserve"> </w:t>
      </w:r>
      <w:r>
        <w:t xml:space="preserve">Payment shall be made within thirty (30) days of receipt of a valid invoice. The vendor shall submit monthly invoices by the 5th of each month. All payments shall be processed in Qatari Riyal (QAR) via bank transfer to the vendor's designated account in Qatar.</w:t>
      </w:r>
    </w:p>
    <w:p>
      <w:pPr>
        <w:numPr>
          <w:ilvl w:val="0"/>
          <w:numId w:val="1001"/>
        </w:numPr>
        <w:pStyle w:val="Compact"/>
      </w:pPr>
      <w:r>
        <w:rPr>
          <w:bCs/>
          <w:b/>
        </w:rPr>
        <w:t xml:space="preserve">Compliance:</w:t>
      </w:r>
      <w:r>
        <w:t xml:space="preserve"> </w:t>
      </w:r>
      <w:r>
        <w:t xml:space="preserve">The Occupational Therapist must adhere to all Qatari labor laws, the Qatar Health Regulatory Authority clinical standards, and the facility's internal policies. Failure to maintain a valid QHRA license will result in immediate suspension of services under this Purchase Order.</w:t>
      </w:r>
    </w:p>
    <w:p>
      <w:pPr>
        <w:numPr>
          <w:ilvl w:val="0"/>
          <w:numId w:val="1001"/>
        </w:numPr>
        <w:pStyle w:val="Compact"/>
      </w:pPr>
      <w:r>
        <w:rPr>
          <w:bCs/>
          <w:b/>
        </w:rPr>
        <w:t xml:space="preserve">Confidentiality:</w:t>
      </w:r>
      <w:r>
        <w:t xml:space="preserve"> </w:t>
      </w:r>
      <w:r>
        <w:t xml:space="preserve">All patient records, clinical data, and operational information accessed by the Occupational Therapist in Qatar Doha are strictly confidential. A Non-Disclosure Agreement (NDA) must be executed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cases of gross professional misconduct or license revocation, termination may be immediate without notice.</w:t>
      </w:r>
    </w:p>
    <w:p>
      <w:pPr>
        <w:numPr>
          <w:ilvl w:val="0"/>
          <w:numId w:val="1001"/>
        </w:numPr>
        <w:pStyle w:val="Compact"/>
      </w:pPr>
      <w:r>
        <w:rPr>
          <w:bCs/>
          <w:b/>
        </w:rPr>
        <w:t xml:space="preserve">Dispute Resolution:</w:t>
      </w:r>
      <w:r>
        <w:t xml:space="preserve"> </w:t>
      </w:r>
      <w:r>
        <w:t xml:space="preserve">Any disputes arising from this Purchase Order shall be resolved through the Qatar International and Regional Arbitration Centre (QIARC) in Doha, Qatar, in accordance with its rules of procedure.</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government-mandated closures, pandemics, or natural disasters affecting Qatar Doha.</w:t>
      </w:r>
    </w:p>
    <w:p>
      <w:pPr>
        <w:pStyle w:val="FirstParagraph"/>
      </w:pPr>
      <w:r>
        <w:t xml:space="preserve">6. Delivery &amp; Acceptance</w:t>
      </w:r>
    </w:p>
    <w:p>
      <w:pPr>
        <w:pStyle w:val="BodyText"/>
      </w:pPr>
      <w:r>
        <w:t xml:space="preserve">The Occupational Therapist's services shall be deemed delivered upon the successful completion of the initial orientation period and the first full week of clinical practice at the Qatar Doha facility. Acceptance of services is subject to a written evaluation by the Chief Medical Officer of Doha Rehabilitation &amp; Wellness Centre. Any deficiencies identified during the first thirty (30) days shall be remedied at no additional cost to the purchasing entity.</w:t>
      </w:r>
    </w:p>
    <w:p>
      <w:pPr>
        <w:pStyle w:val="BodyText"/>
      </w:pPr>
      <w:r>
        <w:t xml:space="preserve">7. Authorization &amp; Signatures</w:t>
      </w:r>
    </w:p>
    <w:p>
      <w:pPr>
        <w:pStyle w:val="BodyText"/>
      </w:pPr>
      <w:r>
        <w:rPr>
          <w:bCs/>
          <w:b/>
        </w:rPr>
        <w:t xml:space="preserve">For Doha Rehabilitation &amp; Wellness Centre (Buyer)</w:t>
      </w:r>
    </w:p>
    <w:p>
      <w:pPr>
        <w:pStyle w:val="BodyText"/>
      </w:pPr>
      <w:r>
        <w:t xml:space="preserve">Name: Dr. Fatima Al-Kuwari</w:t>
      </w:r>
    </w:p>
    <w:p>
      <w:pPr>
        <w:pStyle w:val="BodyText"/>
      </w:pPr>
      <w:r>
        <w:t xml:space="preserve">Title: Head of Clinical Procurement</w:t>
      </w:r>
    </w:p>
    <w:p>
      <w:pPr>
        <w:pStyle w:val="BodyText"/>
      </w:pPr>
      <w:r>
        <w:t xml:space="preserve">Signature: ___________________________</w:t>
      </w:r>
    </w:p>
    <w:p>
      <w:pPr>
        <w:pStyle w:val="BodyText"/>
      </w:pPr>
      <w:r>
        <w:t xml:space="preserve">Date: 15 June 2025</w:t>
      </w:r>
    </w:p>
    <w:p>
      <w:pPr>
        <w:pStyle w:val="BodyText"/>
      </w:pPr>
      <w:r>
        <w:rPr>
          <w:bCs/>
          <w:b/>
        </w:rPr>
        <w:t xml:space="preserve">For Al Rayyan Allied Health Professionals LLC (Vendor)</w:t>
      </w:r>
    </w:p>
    <w:p>
      <w:pPr>
        <w:pStyle w:val="BodyText"/>
      </w:pPr>
      <w:r>
        <w:t xml:space="preserve">Name: Mr. Khalid Mansour</w:t>
      </w:r>
    </w:p>
    <w:p>
      <w:pPr>
        <w:pStyle w:val="BodyText"/>
      </w:pPr>
      <w:r>
        <w:t xml:space="preserve">Title: Director</w:t>
      </w:r>
    </w:p>
    <w:p>
      <w:pPr>
        <w:pStyle w:val="BodyText"/>
      </w:pPr>
      <w:r>
        <w:t xml:space="preserve">Signature: ___________________________</w:t>
      </w:r>
    </w:p>
    <w:p>
      <w:pPr>
        <w:pStyle w:val="BodyText"/>
      </w:pPr>
      <w:r>
        <w:t xml:space="preserve">Date: 15 June 2025</w:t>
      </w:r>
    </w:p>
    <w:p>
      <w:pPr>
        <w:pStyle w:val="BodyText"/>
      </w:pPr>
      <w:r>
        <w:t xml:space="preserve">This Purchase Order (PO-QT-2025-04872) is a legally binding document governing the procurement of Occupational Therapist professional services in Qatar Doha. It is issued in accordance with the Commercial Law of the State of Qatar (Law No. 11 of 2015) and applicable QHRA regulations. This document is valid only when signed and stamped by both authorized parties. Unauthorized reproduction or distribution is prohibited.</w:t>
      </w:r>
    </w:p>
    <w:p>
      <w:pPr>
        <w:pStyle w:val="BodyText"/>
      </w:pPr>
      <w:r>
        <w:t xml:space="preserve">© 2025 Doha Rehabilitation &amp; Wellness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Qatar Doha</dc:title>
  <dc:creator/>
  <dc:language>en</dc:language>
  <cp:keywords/>
  <dcterms:created xsi:type="dcterms:W3CDTF">2026-10-10T06:58:26Z</dcterms:created>
  <dcterms:modified xsi:type="dcterms:W3CDTF">2026-10-10T06:58:26Z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