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rPr>
          <w:bCs/>
          <w:b/>
        </w:rPr>
        <w:t xml:space="preserve">Meridian Health &amp; Rehabilitation Services Ltd.</w:t>
      </w:r>
    </w:p>
    <w:p>
      <w:pPr>
        <w:pStyle w:val="BodyText"/>
      </w:pPr>
      <w:r>
        <w:t xml:space="preserve">Address: Levent Business District, Büyükdere Caddesi No. 254, 34394 Şişli, Istanbul, Turkey</w:t>
      </w:r>
    </w:p>
    <w:p>
      <w:pPr>
        <w:pStyle w:val="BodyText"/>
      </w:pPr>
      <w:r>
        <w:t xml:space="preserve">Tax ID (VKN): 1234567890 | Phone: +90 212 555 0147 | Email: procurement@meridianhealthtr.com</w:t>
      </w:r>
    </w:p>
    <w:bookmarkEnd w:id="20"/>
    <w:p>
      <w:pPr>
        <w:pStyle w:val="BodyText"/>
      </w:pPr>
      <w:r>
        <w:rPr>
          <w:bCs/>
          <w:b/>
        </w:rPr>
        <w:t xml:space="preserve">Purchase Order No.:</w:t>
      </w:r>
      <w:r>
        <w:t xml:space="preserve"> </w:t>
      </w:r>
      <w:r>
        <w:t xml:space="preserve">PO-2025-TR-IST-0472</w:t>
      </w:r>
    </w:p>
    <w:p>
      <w:pPr>
        <w:pStyle w:val="BodyText"/>
      </w:pPr>
      <w:r>
        <w:rPr>
          <w:bCs/>
          <w:b/>
        </w:rPr>
        <w:t xml:space="preserve">Date of Issue:</w:t>
      </w:r>
      <w:r>
        <w:t xml:space="preserve"> </w:t>
      </w:r>
      <w:r>
        <w:t xml:space="preserve">14 June 2025</w:t>
      </w:r>
    </w:p>
    <w:p>
      <w:pPr>
        <w:pStyle w:val="BodyText"/>
      </w:pPr>
      <w:r>
        <w:rPr>
          <w:bCs/>
          <w:b/>
        </w:rPr>
        <w:t xml:space="preserve">Required Commencement Date:</w:t>
      </w:r>
      <w:r>
        <w:t xml:space="preserve"> </w:t>
      </w:r>
      <w:r>
        <w:t xml:space="preserve">01 August 2025</w:t>
      </w:r>
    </w:p>
    <w:p>
      <w:pPr>
        <w:pStyle w:val="BodyText"/>
      </w:pPr>
      <w:r>
        <w:rPr>
          <w:bCs/>
          <w:b/>
        </w:rPr>
        <w:t xml:space="preserve">Vendor / Service Provider:</w:t>
      </w:r>
      <w:r>
        <w:t xml:space="preserve"> </w:t>
      </w:r>
      <w:r>
        <w:t xml:space="preserve">Anatolia Allied Health Professionals Agency</w:t>
      </w:r>
    </w:p>
    <w:p>
      <w:pPr>
        <w:pStyle w:val="BodyText"/>
      </w:pPr>
      <w:r>
        <w:rPr>
          <w:bCs/>
          <w:b/>
        </w:rPr>
        <w:t xml:space="preserve">Vendor Address:</w:t>
      </w:r>
      <w:r>
        <w:t xml:space="preserve"> </w:t>
      </w:r>
      <w:r>
        <w:t xml:space="preserve">Kadıköy, Moda Caddesi No. 88, 34710 Istanbul, Turkey</w:t>
      </w:r>
    </w:p>
    <w:p>
      <w:pPr>
        <w:pStyle w:val="BodyText"/>
      </w:pPr>
      <w:r>
        <w:rPr>
          <w:bCs/>
          <w:b/>
        </w:rPr>
        <w:t xml:space="preserve">Vendor Tax ID (VKN):</w:t>
      </w:r>
      <w:r>
        <w:t xml:space="preserve"> </w:t>
      </w:r>
      <w:r>
        <w:t xml:space="preserve">9876543210</w:t>
      </w:r>
    </w:p>
    <w:p>
      <w:pPr>
        <w:pStyle w:val="BodyText"/>
      </w:pPr>
      <w:r>
        <w:t xml:space="preserve">1. SCOPE OF PROCUREMENT</w:t>
      </w:r>
    </w:p>
    <w:p>
      <w:pPr>
        <w:pStyle w:val="BodyText"/>
      </w:pPr>
      <w:r>
        <w:t xml:space="preserve">This</w:t>
      </w:r>
      <w:r>
        <w:t xml:space="preserve"> </w:t>
      </w:r>
      <w:r>
        <w:t xml:space="preserve">Purchase Order</w:t>
      </w:r>
      <w:r>
        <w:t xml:space="preserve"> </w:t>
      </w:r>
      <w:r>
        <w:t xml:space="preserve">is issued by Meridian Health &amp; Rehabilitation Services Ltd. to procure the professional services of a qualified</w:t>
      </w:r>
      <w:r>
        <w:t xml:space="preserve"> </w:t>
      </w:r>
      <w:r>
        <w:t xml:space="preserve">Occupational Therapist</w:t>
      </w:r>
      <w:r>
        <w:t xml:space="preserve"> </w:t>
      </w:r>
      <w:r>
        <w:t xml:space="preserve">for deployment at our outpatient rehabilitation centre located in the Şişli district of</w:t>
      </w:r>
      <w:r>
        <w:t xml:space="preserve"> </w:t>
      </w:r>
      <w:r>
        <w:t xml:space="preserve">Turkey Istanbul</w:t>
      </w:r>
      <w:r>
        <w:t xml:space="preserve">. The engagement is intended to support our growing caseload of patients requiring post-surgical rehabilitation, paediatric developmental therapy, and neuro-rehabilitation services. The selected</w:t>
      </w:r>
      <w:r>
        <w:t xml:space="preserve"> </w:t>
      </w:r>
      <w:r>
        <w:t xml:space="preserve">Occupational Therapist</w:t>
      </w:r>
      <w:r>
        <w:t xml:space="preserve"> </w:t>
      </w:r>
      <w:r>
        <w:t xml:space="preserve">must hold a valid licence issued by the Turkish Ministry of Health (Sağlık Bakanlığı) and be registered with the Istanbul Provincial Health Directorate. All clinical services rendered under this</w:t>
      </w:r>
      <w:r>
        <w:t xml:space="preserve"> </w:t>
      </w:r>
      <w:r>
        <w:t xml:space="preserve">Purchase Order</w:t>
      </w:r>
      <w:r>
        <w:t xml:space="preserve"> </w:t>
      </w:r>
      <w:r>
        <w:t xml:space="preserve">shall comply with the regulations of the Republic of Turkey and the specific operational standards of the Istanbul metropolitan health authority.</w:t>
      </w:r>
    </w:p>
    <w:p>
      <w:pPr>
        <w:pStyle w:val="BodyText"/>
      </w:pPr>
      <w:r>
        <w:t xml:space="preserve">2. LINE ITEMS AND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c>
          <w:tcPr/>
          <w:p>
            <w:pPr>
              <w:pStyle w:val="Compact"/>
              <w:jc w:val="left"/>
            </w:pPr>
            <w:r>
              <w:t xml:space="preserve">VAT (20%)</w:t>
            </w:r>
          </w:p>
        </w:tc>
      </w:tr>
      <w:tr>
        <w:tc>
          <w:tcPr/>
          <w:p>
            <w:pPr>
              <w:pStyle w:val="Compact"/>
              <w:jc w:val="left"/>
            </w:pPr>
            <w:r>
              <w:t xml:space="preserve">1</w:t>
            </w:r>
          </w:p>
        </w:tc>
        <w:tc>
          <w:tcPr/>
          <w:p>
            <w:pPr>
              <w:pStyle w:val="Compact"/>
              <w:jc w:val="left"/>
            </w:pPr>
            <w:r>
              <w:t xml:space="preserve">Full-time Occupational Therapist – Clinical Services (paediatric &amp; adult neuro-rehabilitation), 40 hrs/week, 12-month contract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480,000.00</w:t>
            </w:r>
          </w:p>
        </w:tc>
        <w:tc>
          <w:tcPr/>
          <w:p>
            <w:pPr>
              <w:pStyle w:val="Compact"/>
              <w:jc w:val="left"/>
            </w:pPr>
            <w:r>
              <w:t xml:space="preserve">480,000.00</w:t>
            </w:r>
          </w:p>
        </w:tc>
        <w:tc>
          <w:tcPr/>
          <w:p>
            <w:pPr>
              <w:pStyle w:val="Compact"/>
              <w:jc w:val="left"/>
            </w:pPr>
            <w:r>
              <w:t xml:space="preserve">96,000.00</w:t>
            </w:r>
          </w:p>
        </w:tc>
      </w:tr>
      <w:tr>
        <w:tc>
          <w:tcPr/>
          <w:p>
            <w:pPr>
              <w:pStyle w:val="Compact"/>
              <w:jc w:val="left"/>
            </w:pPr>
            <w:r>
              <w:t xml:space="preserve">2</w:t>
            </w:r>
          </w:p>
        </w:tc>
        <w:tc>
          <w:tcPr/>
          <w:p>
            <w:pPr>
              <w:pStyle w:val="Compact"/>
              <w:jc w:val="left"/>
            </w:pPr>
            <w:r>
              <w:t xml:space="preserve">Occupational Therapy Equipment Package: adaptive utensils, sensory integration kit, upper-limb orthoses (12 units), parallel bars (1 set), and therapeutic putty sets</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185,500.00</w:t>
            </w:r>
          </w:p>
        </w:tc>
        <w:tc>
          <w:tcPr/>
          <w:p>
            <w:pPr>
              <w:pStyle w:val="Compact"/>
              <w:jc w:val="left"/>
            </w:pPr>
            <w:r>
              <w:t xml:space="preserve">185,500.00</w:t>
            </w:r>
          </w:p>
        </w:tc>
        <w:tc>
          <w:tcPr/>
          <w:p>
            <w:pPr>
              <w:pStyle w:val="Compact"/>
              <w:jc w:val="left"/>
            </w:pPr>
            <w:r>
              <w:t xml:space="preserve">37,100.00</w:t>
            </w:r>
          </w:p>
        </w:tc>
      </w:tr>
      <w:tr>
        <w:tc>
          <w:tcPr/>
          <w:p>
            <w:pPr>
              <w:pStyle w:val="Compact"/>
              <w:jc w:val="left"/>
            </w:pPr>
            <w:r>
              <w:t xml:space="preserve">3</w:t>
            </w:r>
          </w:p>
        </w:tc>
        <w:tc>
          <w:tcPr/>
          <w:p>
            <w:pPr>
              <w:pStyle w:val="Compact"/>
              <w:jc w:val="left"/>
            </w:pPr>
            <w:r>
              <w:t xml:space="preserve">Initial on-site training and orientation for the Occupational Therapist at the Istanbul facility (3 days, including Turkish healthcare regulatory briefing)</w:t>
            </w:r>
          </w:p>
        </w:tc>
        <w:tc>
          <w:tcPr/>
          <w:p>
            <w:pPr>
              <w:pStyle w:val="Compact"/>
              <w:jc w:val="left"/>
            </w:pPr>
            <w:r>
              <w:t xml:space="preserve">3</w:t>
            </w:r>
          </w:p>
        </w:tc>
        <w:tc>
          <w:tcPr/>
          <w:p>
            <w:pPr>
              <w:pStyle w:val="Compact"/>
              <w:jc w:val="left"/>
            </w:pPr>
            <w:r>
              <w:t xml:space="preserve">Days</w:t>
            </w:r>
          </w:p>
        </w:tc>
        <w:tc>
          <w:tcPr/>
          <w:p>
            <w:pPr>
              <w:pStyle w:val="Compact"/>
              <w:jc w:val="left"/>
            </w:pPr>
            <w:r>
              <w:t xml:space="preserve">4,500.00</w:t>
            </w:r>
          </w:p>
        </w:tc>
        <w:tc>
          <w:tcPr/>
          <w:p>
            <w:pPr>
              <w:pStyle w:val="Compact"/>
              <w:jc w:val="left"/>
            </w:pPr>
            <w:r>
              <w:t xml:space="preserve">13,500.00</w:t>
            </w:r>
          </w:p>
        </w:tc>
        <w:tc>
          <w:tcPr/>
          <w:p>
            <w:pPr>
              <w:pStyle w:val="Compact"/>
              <w:jc w:val="left"/>
            </w:pPr>
            <w:r>
              <w:t xml:space="preserve">2,700.00</w:t>
            </w:r>
          </w:p>
        </w:tc>
      </w:tr>
      <w:tr>
        <w:tc>
          <w:tcPr/>
          <w:p>
            <w:pPr>
              <w:pStyle w:val="Compact"/>
              <w:jc w:val="left"/>
            </w:pPr>
            <w:r>
              <w:t xml:space="preserve">4</w:t>
            </w:r>
          </w:p>
        </w:tc>
        <w:tc>
          <w:tcPr/>
          <w:p>
            <w:pPr>
              <w:pStyle w:val="Compact"/>
              <w:jc w:val="left"/>
            </w:pPr>
            <w:r>
              <w:t xml:space="preserve">Quarterly competency assessment and continuing professional development (CPD) coordination for the Occupational Therapist (4 sessions/year)</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3,200.00</w:t>
            </w:r>
          </w:p>
        </w:tc>
        <w:tc>
          <w:tcPr/>
          <w:p>
            <w:pPr>
              <w:pStyle w:val="Compact"/>
              <w:jc w:val="left"/>
            </w:pPr>
            <w:r>
              <w:t xml:space="preserve">12,800.00</w:t>
            </w:r>
          </w:p>
        </w:tc>
        <w:tc>
          <w:tcPr/>
          <w:p>
            <w:pPr>
              <w:pStyle w:val="Compact"/>
              <w:jc w:val="left"/>
            </w:pPr>
            <w:r>
              <w:t xml:space="preserve">2,560.00</w:t>
            </w:r>
          </w:p>
        </w:tc>
      </w:tr>
      <w:tr>
        <w:tc>
          <w:tcPr/>
          <w:p>
            <w:pPr>
              <w:pStyle w:val="Compact"/>
              <w:jc w:val="left"/>
            </w:pPr>
            <w:r>
              <w:t xml:space="preserve">5</w:t>
            </w:r>
          </w:p>
        </w:tc>
        <w:tc>
          <w:tcPr/>
          <w:p>
            <w:pPr>
              <w:pStyle w:val="Compact"/>
              <w:jc w:val="left"/>
            </w:pPr>
            <w:r>
              <w:t xml:space="preserve">Administrative support: work permit processing, social security (SGK) registration, and annual health insurance enrolment for the Occupational Therapist in Turkey Istanbul</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28,000.00</w:t>
            </w:r>
          </w:p>
        </w:tc>
        <w:tc>
          <w:tcPr/>
          <w:p>
            <w:pPr>
              <w:pStyle w:val="Compact"/>
              <w:jc w:val="left"/>
            </w:pPr>
            <w:r>
              <w:t xml:space="preserve">28,000.00</w:t>
            </w:r>
          </w:p>
        </w:tc>
        <w:tc>
          <w:tcPr/>
          <w:p>
            <w:pPr>
              <w:pStyle w:val="Compact"/>
              <w:jc w:val="left"/>
            </w:pPr>
            <w:r>
              <w:t xml:space="preserve">5,600.00</w:t>
            </w:r>
          </w:p>
        </w:tc>
      </w:tr>
      <w:tr>
        <w:tc>
          <w:tcPr>
            <w:gridSpan w:val="5"/>
          </w:tcPr>
          <w:p>
            <w:pPr>
              <w:pStyle w:val="Compact"/>
              <w:jc w:val="right"/>
            </w:pPr>
            <w:r>
              <w:t xml:space="preserve">Subtotal (TRY)</w:t>
            </w:r>
          </w:p>
        </w:tc>
        <w:tc>
          <w:tcPr/>
          <w:p>
            <w:pPr>
              <w:pStyle w:val="Compact"/>
              <w:jc w:val="left"/>
            </w:pPr>
            <w:r>
              <w:t xml:space="preserve">719,800.00</w:t>
            </w:r>
          </w:p>
        </w:tc>
        <w:tc>
          <w:tcPr/>
          <w:p>
            <w:pPr>
              <w:pStyle w:val="Compact"/>
              <w:jc w:val="left"/>
            </w:pPr>
            <w:r>
              <w:t xml:space="preserve">143,960.00</w:t>
            </w:r>
          </w:p>
        </w:tc>
      </w:tr>
      <w:tr>
        <w:tc>
          <w:tcPr>
            <w:gridSpan w:val="5"/>
          </w:tcPr>
          <w:p>
            <w:pPr>
              <w:pStyle w:val="Compact"/>
              <w:jc w:val="right"/>
            </w:pPr>
            <w:r>
              <w:t xml:space="preserve">GRAND TOTAL (TRY, incl. 20% VAT)</w:t>
            </w:r>
          </w:p>
        </w:tc>
        <w:tc>
          <w:tcPr>
            <w:gridSpan w:val="2"/>
          </w:tcPr>
          <w:p>
            <w:pPr>
              <w:pStyle w:val="Compact"/>
              <w:jc w:val="center"/>
            </w:pPr>
            <w:r>
              <w:t xml:space="preserve">863,760.00</w:t>
            </w:r>
          </w:p>
        </w:tc>
      </w:tr>
    </w:tbl>
    <w:p>
      <w:pPr>
        <w:pStyle w:val="BodyText"/>
      </w:pPr>
      <w:r>
        <w:t xml:space="preserve">3. TERMS AND CONDITIONS</w:t>
      </w:r>
    </w:p>
    <w:p>
      <w:pPr>
        <w:numPr>
          <w:ilvl w:val="0"/>
          <w:numId w:val="1001"/>
        </w:numPr>
        <w:pStyle w:val="Compact"/>
      </w:pPr>
      <w:r>
        <w:rPr>
          <w:bCs/>
          <w:b/>
        </w:rPr>
        <w:t xml:space="preserve">Regulatory Compliance:</w:t>
      </w:r>
      <w:r>
        <w:t xml:space="preserve"> </w:t>
      </w:r>
      <w:r>
        <w:t xml:space="preserve">The</w:t>
      </w:r>
      <w:r>
        <w:t xml:space="preserve"> </w:t>
      </w:r>
      <w:r>
        <w:t xml:space="preserve">Occupational Therapist</w:t>
      </w:r>
      <w:r>
        <w:t xml:space="preserve"> </w:t>
      </w:r>
      <w:r>
        <w:t xml:space="preserve">engaged under this</w:t>
      </w:r>
      <w:r>
        <w:t xml:space="preserve"> </w:t>
      </w:r>
      <w:r>
        <w:t xml:space="preserve">Purchase Order</w:t>
      </w:r>
      <w:r>
        <w:t xml:space="preserve"> </w:t>
      </w:r>
      <w:r>
        <w:t xml:space="preserve">must possess a minimum of a Bachelor's degree in Occupational Therapy from an institution accredited by the Turkish Higher Education Council (YÖK) and a current professional practice certificate. All clinical activities shall be conducted in accordance with the Turkish Occupational Therapy Law and the Istanbul Provincial Health Directorate's operational guidelines.</w:t>
      </w:r>
    </w:p>
    <w:p>
      <w:pPr>
        <w:numPr>
          <w:ilvl w:val="0"/>
          <w:numId w:val="1001"/>
        </w:numPr>
        <w:pStyle w:val="Compact"/>
      </w:pPr>
      <w:r>
        <w:rPr>
          <w:bCs/>
          <w:b/>
        </w:rPr>
        <w:t xml:space="preserve">Payment Terms:</w:t>
      </w:r>
      <w:r>
        <w:t xml:space="preserve"> </w:t>
      </w:r>
      <w:r>
        <w:t xml:space="preserve">Payment shall be made in monthly instalments within 30 days of invoice receipt. The initial equipment package (Line Item 2) shall be paid in full upon delivery and acceptance at the Istanbul facility. All payments shall be processed in Turkish Lira (TRY) via bank transfer to the vendor's designated account in Turkey Istanbul.</w:t>
      </w:r>
    </w:p>
    <w:p>
      <w:pPr>
        <w:numPr>
          <w:ilvl w:val="0"/>
          <w:numId w:val="1001"/>
        </w:numPr>
        <w:pStyle w:val="Compact"/>
      </w:pPr>
      <w:r>
        <w:rPr>
          <w:bCs/>
          <w:b/>
        </w:rPr>
        <w:t xml:space="preserve">Delivery and Commencement:</w:t>
      </w:r>
      <w:r>
        <w:t xml:space="preserve"> </w:t>
      </w:r>
      <w:r>
        <w:t xml:space="preserve">The</w:t>
      </w:r>
      <w:r>
        <w:t xml:space="preserve"> </w:t>
      </w:r>
      <w:r>
        <w:t xml:space="preserve">Occupational Therapist</w:t>
      </w:r>
      <w:r>
        <w:t xml:space="preserve"> </w:t>
      </w:r>
      <w:r>
        <w:t xml:space="preserve">shall report for duty no later than 01 August 2025 at the Meridian Health facility in Şişli, Istanbul. The equipment package must be delivered and installed no later than 25 July 2025. Any delay exceeding five (5) business days shall entitle the buyer to a penalty of 0.5% of the delayed item's value per day.</w:t>
      </w:r>
    </w:p>
    <w:p>
      <w:pPr>
        <w:numPr>
          <w:ilvl w:val="0"/>
          <w:numId w:val="1001"/>
        </w:numPr>
        <w:pStyle w:val="Compact"/>
      </w:pPr>
      <w:r>
        <w:rPr>
          <w:bCs/>
          <w:b/>
        </w:rPr>
        <w:t xml:space="preserve">Contract Duration and Renewal:</w:t>
      </w:r>
      <w:r>
        <w:t xml:space="preserve"> </w:t>
      </w:r>
      <w:r>
        <w:t xml:space="preserve">The primary term of this</w:t>
      </w:r>
      <w:r>
        <w:t xml:space="preserve"> </w:t>
      </w:r>
      <w:r>
        <w:t xml:space="preserve">Purchase Order</w:t>
      </w:r>
      <w:r>
        <w:t xml:space="preserve"> </w:t>
      </w:r>
      <w:r>
        <w:t xml:space="preserve">is twelve (12) months from the commencement date. Renewal shall be subject to mutual written agreement and a satisfactory performance review of the</w:t>
      </w:r>
      <w:r>
        <w:t xml:space="preserve"> </w:t>
      </w:r>
      <w:r>
        <w:t xml:space="preserve">Occupational Therapist</w:t>
      </w:r>
      <w:r>
        <w:t xml:space="preserve"> </w:t>
      </w:r>
      <w:r>
        <w:t xml:space="preserve">conducted by the Istanbul site manager.</w:t>
      </w:r>
    </w:p>
    <w:p>
      <w:pPr>
        <w:numPr>
          <w:ilvl w:val="0"/>
          <w:numId w:val="1001"/>
        </w:numPr>
        <w:pStyle w:val="Compact"/>
      </w:pPr>
      <w:r>
        <w:rPr>
          <w:bCs/>
          <w:b/>
        </w:rPr>
        <w:t xml:space="preserve">Confidentiality and Data Protection:</w:t>
      </w:r>
      <w:r>
        <w:t xml:space="preserve"> </w:t>
      </w:r>
      <w:r>
        <w:t xml:space="preserve">The</w:t>
      </w:r>
      <w:r>
        <w:t xml:space="preserve"> </w:t>
      </w:r>
      <w:r>
        <w:t xml:space="preserve">Occupational Therapist</w:t>
      </w:r>
      <w:r>
        <w:t xml:space="preserve"> </w:t>
      </w:r>
      <w:r>
        <w:t xml:space="preserve">shall comply with Turkey's Personal Data Protection Law (KVKK – Law No. 6698) and all patient records shall be stored in accordance with the Istanbul Health Directorate's data retention protocols. A non-disclosure agreement must be executed prior to the first day of service.</w:t>
      </w:r>
    </w:p>
    <w:p>
      <w:pPr>
        <w:numPr>
          <w:ilvl w:val="0"/>
          <w:numId w:val="1001"/>
        </w:numPr>
        <w:pStyle w:val="Compact"/>
      </w:pPr>
      <w:r>
        <w:rPr>
          <w:bCs/>
          <w:b/>
        </w:rPr>
        <w:t xml:space="preserve">Insurance and Liability:</w:t>
      </w:r>
      <w:r>
        <w:t xml:space="preserve"> </w:t>
      </w:r>
      <w:r>
        <w:t xml:space="preserve">The vendor shall maintain professional indemnity insurance with a minimum coverage of TRY 2,000,000 for the duration of the engagement. The</w:t>
      </w:r>
      <w:r>
        <w:t xml:space="preserve"> </w:t>
      </w:r>
      <w:r>
        <w:t xml:space="preserve">Occupational Therapist</w:t>
      </w:r>
      <w:r>
        <w:t xml:space="preserve"> </w:t>
      </w:r>
      <w:r>
        <w:t xml:space="preserve">shall be covered under the vendor's group health and accident insurance policy registered with SGK in Turkey Istanbul.</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sixty (60) days' written notice. In the event of gross professional misconduct or loss of the Occupational Therapist's licence by the Turkish Ministry of Health, the buyer may terminate immediately without penalty.</w:t>
      </w:r>
    </w:p>
    <w:p>
      <w:pPr>
        <w:numPr>
          <w:ilvl w:val="0"/>
          <w:numId w:val="1001"/>
        </w:numPr>
        <w:pStyle w:val="Compact"/>
      </w:pPr>
      <w:r>
        <w:rPr>
          <w:bCs/>
          <w:b/>
        </w:rPr>
        <w:t xml:space="preserve">Governing Law and Dispute Resolution:</w:t>
      </w:r>
      <w:r>
        <w:t xml:space="preserve"> </w:t>
      </w:r>
      <w:r>
        <w:t xml:space="preserve">This</w:t>
      </w:r>
      <w:r>
        <w:t xml:space="preserve"> </w:t>
      </w:r>
      <w:r>
        <w:t xml:space="preserve">Purchase Order</w:t>
      </w:r>
      <w:r>
        <w:t xml:space="preserve"> </w:t>
      </w:r>
      <w:r>
        <w:t xml:space="preserve">shall be governed by the laws of the Republic of Turkey. Any disputes arising from this agreement shall be resolved by the competent courts in Istanbul, Turkey. The parties agree to attempt mediation through the Istanbul Chamber of Commerce before initiating litigation.</w:t>
      </w:r>
    </w:p>
    <w:p>
      <w:pPr>
        <w:pStyle w:val="FirstParagraph"/>
      </w:pPr>
      <w:r>
        <w:t xml:space="preserve">4. AUTHORIZED SIGNATORIES</w:t>
      </w:r>
    </w:p>
    <w:p>
      <w:pPr>
        <w:pStyle w:val="BodyText"/>
      </w:pPr>
      <w:r>
        <w:rPr>
          <w:bCs/>
          <w:b/>
        </w:rPr>
        <w:t xml:space="preserve">For and on behalf of the Buyer:</w:t>
      </w:r>
    </w:p>
    <w:p>
      <w:pPr>
        <w:pStyle w:val="BodyText"/>
      </w:pPr>
      <w:r>
        <w:t xml:space="preserve">Meridian Health &amp; Rehabilitation Services Ltd.</w:t>
      </w:r>
    </w:p>
    <w:p>
      <w:pPr>
        <w:pStyle w:val="BodyText"/>
      </w:pPr>
      <w:r>
        <w:t xml:space="preserve">Name: Dr. Ayşe Kaya</w:t>
      </w:r>
    </w:p>
    <w:p>
      <w:pPr>
        <w:pStyle w:val="BodyText"/>
      </w:pPr>
      <w:r>
        <w:t xml:space="preserve">Title: Chief Procurement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Vendor:</w:t>
      </w:r>
    </w:p>
    <w:p>
      <w:pPr>
        <w:pStyle w:val="BodyText"/>
      </w:pPr>
      <w:r>
        <w:t xml:space="preserve">Anatolia Allied Health Professionals Agency</w:t>
      </w:r>
    </w:p>
    <w:p>
      <w:pPr>
        <w:pStyle w:val="BodyText"/>
      </w:pPr>
      <w:r>
        <w:t xml:space="preserve">Name: Mehmet Demir</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(PO-2025-TR-IST-0472) is a legally binding document issued in Turkey Istanbul. All references to the Occupational Therapist herein pertain to the individual or individuals engaged under the terms specified above. This document is valid for acceptance within fourteen (14) calendar days of the issue date. For queries, contact the Procurement Department at Meridian Health &amp; Rehabilitation Services Ltd., Istanbul, Turkey.</w:t>
      </w:r>
    </w:p>
    <w:p>
      <w:pPr>
        <w:pStyle w:val="BodyText"/>
      </w:pPr>
      <w:r>
        <w:t xml:space="preserve">Document Reference: PO-2025-TR-IST-0472 | Page 1 of 1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Turkey Istanbul</dc:title>
  <dc:creator/>
  <dc:language>en</dc:language>
  <cp:keywords/>
  <dcterms:created xsi:type="dcterms:W3CDTF">2026-10-10T04:40:39Z</dcterms:created>
  <dcterms:modified xsi:type="dcterms:W3CDTF">2026-10-10T04:40:39Z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