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Kampala Rehabilitation &amp; Allied Health Services Ltd.</w:t>
      </w:r>
    </w:p>
    <w:p>
      <w:pPr>
        <w:pStyle w:val="BodyText"/>
      </w:pPr>
      <w:r>
        <w:t xml:space="preserve">Plot 14, Kampala Road, P.O. Box 2341, Kampala, Uganda</w:t>
      </w:r>
    </w:p>
    <w:p>
      <w:pPr>
        <w:pStyle w:val="BodyText"/>
      </w:pPr>
      <w:r>
        <w:t xml:space="preserve">Tel: +256-414-255-780 | Email: procurement@kampalarehab.co.ug | TIN: 100234567-000178</w:t>
      </w:r>
    </w:p>
    <w:bookmarkStart w:id="20" w:name="purchase-order"/>
    <w:p>
      <w:pPr>
        <w:pStyle w:val="Heading1"/>
      </w:pPr>
      <w:r>
        <w:t xml:space="preserve">PURCHASE ORDER</w:t>
      </w:r>
    </w:p>
    <w:p>
      <w:pPr>
        <w:pStyle w:val="FirstParagraph"/>
      </w:pPr>
      <w:r>
        <w:t xml:space="preserve">Occupational Therapist Professional Services &amp; Clinical Equipment Procurement</w:t>
      </w:r>
    </w:p>
    <w:bookmarkEnd w:id="20"/>
    <w:p>
      <w:pPr>
        <w:pStyle w:val="BodyText"/>
      </w:pPr>
      <w:r>
        <w:rPr>
          <w:bCs/>
          <w:b/>
        </w:rPr>
        <w:t xml:space="preserve">Purchase Order No.:</w:t>
      </w:r>
      <w:r>
        <w:t xml:space="preserve"> </w:t>
      </w:r>
      <w:r>
        <w:t xml:space="preserve">KRAH-PO-2025-00472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t xml:space="preserve">1. Purchasing Entity (Buyer)</w:t>
      </w:r>
    </w:p>
    <w:p>
      <w:pPr>
        <w:pStyle w:val="BodyText"/>
      </w:pPr>
      <w:r>
        <w:rPr>
          <w:bCs/>
          <w:b/>
        </w:rPr>
        <w:t xml:space="preserve">Organization:</w:t>
      </w:r>
      <w:r>
        <w:t xml:space="preserve"> </w:t>
      </w:r>
      <w:r>
        <w:t xml:space="preserve">Kampala Rehabilitation &amp; Allied Health Services Ltd.</w:t>
      </w:r>
    </w:p>
    <w:p>
      <w:pPr>
        <w:pStyle w:val="BodyText"/>
      </w:pPr>
      <w:r>
        <w:rPr>
          <w:bCs/>
          <w:b/>
        </w:rPr>
        <w:t xml:space="preserve">Address:</w:t>
      </w:r>
      <w:r>
        <w:t xml:space="preserve"> </w:t>
      </w:r>
      <w:r>
        <w:t xml:space="preserve">Plot 14, Kampala Road, P.O. Box 2341, Kampala, Uganda</w:t>
      </w:r>
    </w:p>
    <w:p>
      <w:pPr>
        <w:pStyle w:val="BodyText"/>
      </w:pPr>
      <w:r>
        <w:rPr>
          <w:bCs/>
          <w:b/>
        </w:rPr>
        <w:t xml:space="preserve">Authorized Signatory:</w:t>
      </w:r>
      <w:r>
        <w:t xml:space="preserve"> </w:t>
      </w:r>
      <w:r>
        <w:t xml:space="preserve">Dr. Grace Nakato, Chief Executive Officer</w:t>
      </w:r>
    </w:p>
    <w:p>
      <w:pPr>
        <w:pStyle w:val="BodyText"/>
      </w:pPr>
      <w:r>
        <w:rPr>
          <w:bCs/>
          <w:b/>
        </w:rPr>
        <w:t xml:space="preserve">Procurement Officer:</w:t>
      </w:r>
      <w:r>
        <w:t xml:space="preserve"> </w:t>
      </w:r>
      <w:r>
        <w:t xml:space="preserve">Mr. Samuel Okello, Head of Procurement &amp; Supply Chain</w:t>
      </w:r>
    </w:p>
    <w:p>
      <w:pPr>
        <w:pStyle w:val="BodyText"/>
      </w:pPr>
      <w:r>
        <w:rPr>
          <w:bCs/>
          <w:b/>
        </w:rPr>
        <w:t xml:space="preserve">Bank Details:</w:t>
      </w:r>
      <w:r>
        <w:t xml:space="preserve"> </w:t>
      </w:r>
      <w:r>
        <w:t xml:space="preserve">Stanbic Bank Uganda, Account No. 0012-3456-7890, Branch: Kampala Road</w:t>
      </w:r>
    </w:p>
    <w:p>
      <w:pPr>
        <w:pStyle w:val="BodyText"/>
      </w:pPr>
      <w:r>
        <w:t xml:space="preserve">2. Supplier / Service Provider (Seller)</w:t>
      </w:r>
    </w:p>
    <w:p>
      <w:pPr>
        <w:pStyle w:val="BodyText"/>
      </w:pPr>
      <w:r>
        <w:rPr>
          <w:bCs/>
          <w:b/>
        </w:rPr>
        <w:t xml:space="preserve">Organization:</w:t>
      </w:r>
      <w:r>
        <w:t xml:space="preserve"> </w:t>
      </w:r>
      <w:r>
        <w:t xml:space="preserve">East African Occupational Therapy Solutions (EAOTS) Ltd.</w:t>
      </w:r>
    </w:p>
    <w:p>
      <w:pPr>
        <w:pStyle w:val="BodyText"/>
      </w:pPr>
      <w:r>
        <w:rPr>
          <w:bCs/>
          <w:b/>
        </w:rPr>
        <w:t xml:space="preserve">Address:</w:t>
      </w:r>
      <w:r>
        <w:t xml:space="preserve"> </w:t>
      </w:r>
      <w:r>
        <w:t xml:space="preserve">3rd Floor, Centenary Towers, Plot 7, Kampala Road, P.O. Box 5521, Kampala, Uganda</w:t>
      </w:r>
    </w:p>
    <w:p>
      <w:pPr>
        <w:pStyle w:val="BodyText"/>
      </w:pPr>
      <w:r>
        <w:rPr>
          <w:bCs/>
          <w:b/>
        </w:rPr>
        <w:t xml:space="preserve">Contact Person:</w:t>
      </w:r>
      <w:r>
        <w:t xml:space="preserve"> </w:t>
      </w:r>
      <w:r>
        <w:t xml:space="preserve">Ms. Aisha Mubiru, Director of Clinical Services</w:t>
      </w:r>
    </w:p>
    <w:p>
      <w:pPr>
        <w:pStyle w:val="BodyText"/>
      </w:pPr>
      <w:r>
        <w:rPr>
          <w:bCs/>
          <w:b/>
        </w:rPr>
        <w:t xml:space="preserve">TIN:</w:t>
      </w:r>
      <w:r>
        <w:t xml:space="preserve"> </w:t>
      </w:r>
      <w:r>
        <w:t xml:space="preserve">100987654-000234</w:t>
      </w:r>
    </w:p>
    <w:p>
      <w:pPr>
        <w:pStyle w:val="BodyText"/>
      </w:pPr>
      <w:r>
        <w:rPr>
          <w:bCs/>
          <w:b/>
        </w:rPr>
        <w:t xml:space="preserve">Professional Registration:</w:t>
      </w:r>
      <w:r>
        <w:t xml:space="preserve"> </w:t>
      </w:r>
      <w:r>
        <w:t xml:space="preserve">Registered with the Allied Health Professions Council of Uganda (AHPCU), License No. AHPCU-OT-2024-0187</w:t>
      </w:r>
    </w:p>
    <w:p>
      <w:pPr>
        <w:pStyle w:val="BodyText"/>
      </w:pPr>
      <w:r>
        <w:t xml:space="preserve">3. Scope of Purchase Order</w:t>
      </w:r>
    </w:p>
    <w:p>
      <w:pPr>
        <w:pStyle w:val="BodyText"/>
      </w:pPr>
      <w:r>
        <w:t xml:space="preserve">This</w:t>
      </w:r>
      <w:r>
        <w:t xml:space="preserve"> </w:t>
      </w:r>
      <w:r>
        <w:t xml:space="preserve">Purchase Order</w:t>
      </w:r>
      <w:r>
        <w:t xml:space="preserve"> </w:t>
      </w:r>
      <w:r>
        <w:t xml:space="preserve">is issued by Kampala Rehabilitation &amp; Allied Health Services Ltd. to procure the professional services of a qualified</w:t>
      </w:r>
      <w:r>
        <w:t xml:space="preserve"> </w:t>
      </w:r>
      <w:r>
        <w:t xml:space="preserve">Occupational Therapist</w:t>
      </w:r>
      <w:r>
        <w:t xml:space="preserve"> </w:t>
      </w:r>
      <w:r>
        <w:t xml:space="preserve">along with associated clinical equipment and therapeutic materials. The engagement is specifically tailored to deliver occupational therapy interventions within the Kampala, Uganda metropolitan area, serving patients with neurological, orthopedic, developmental, and psychiatric conditions. 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shall operate in full compliance with the Allied Health Professions Act (2011) of Uganda and all regulatory standards set forth by the Allied Health Professions Council of Uganda (AHPCU) headquartered in Kampala.</w:t>
      </w:r>
    </w:p>
    <w:p>
      <w:pPr>
        <w:pStyle w:val="BodyText"/>
      </w:pPr>
      <w:r>
        <w:t xml:space="preserve">4. Line Items –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t xml:space="preserve">Professional services of a fully licensed Occupational Therapist (AHPCU-registered) for outpatient clinical sessions, patient assessments, and treatment plan development at the Kampala Road facility</w:t>
            </w:r>
          </w:p>
        </w:tc>
        <w:tc>
          <w:tcPr/>
          <w:p>
            <w:pPr>
              <w:pStyle w:val="Compact"/>
              <w:jc w:val="left"/>
            </w:pPr>
            <w:r>
              <w:t xml:space="preserve">1</w:t>
            </w:r>
          </w:p>
        </w:tc>
        <w:tc>
          <w:tcPr/>
          <w:p>
            <w:pPr>
              <w:pStyle w:val="Compact"/>
              <w:jc w:val="left"/>
            </w:pPr>
            <w:r>
              <w:t xml:space="preserve">Month (June 2025)</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Occupational Therapist home-visit services for inpatient follow-up within Kampala, Wakiso, and Mukono districts (up to 20 visits per month)</w:t>
            </w:r>
          </w:p>
        </w:tc>
        <w:tc>
          <w:tcPr/>
          <w:p>
            <w:pPr>
              <w:pStyle w:val="Compact"/>
              <w:jc w:val="left"/>
            </w:pPr>
            <w:r>
              <w:t xml:space="preserve">20</w:t>
            </w:r>
          </w:p>
        </w:tc>
        <w:tc>
          <w:tcPr/>
          <w:p>
            <w:pPr>
              <w:pStyle w:val="Compact"/>
              <w:jc w:val="left"/>
            </w:pPr>
            <w:r>
              <w:t xml:space="preserve">Visits</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3</w:t>
            </w:r>
          </w:p>
        </w:tc>
        <w:tc>
          <w:tcPr/>
          <w:p>
            <w:pPr>
              <w:pStyle w:val="Compact"/>
              <w:jc w:val="left"/>
            </w:pPr>
            <w:r>
              <w:t xml:space="preserve">Adaptive equipment and assistive devices for upper-limb rehabilitation (splints, grip aids, modified utensils, and occupational therapy workstations)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12,400,000</w:t>
            </w:r>
          </w:p>
        </w:tc>
        <w:tc>
          <w:tcPr/>
          <w:p>
            <w:pPr>
              <w:pStyle w:val="Compact"/>
              <w:jc w:val="left"/>
            </w:pPr>
            <w:r>
              <w:t xml:space="preserve">12,400,000</w:t>
            </w:r>
          </w:p>
        </w:tc>
      </w:tr>
      <w:tr>
        <w:tc>
          <w:tcPr/>
          <w:p>
            <w:pPr>
              <w:pStyle w:val="Compact"/>
              <w:jc w:val="left"/>
            </w:pPr>
            <w:r>
              <w:t xml:space="preserve">4</w:t>
            </w:r>
          </w:p>
        </w:tc>
        <w:tc>
          <w:tcPr/>
          <w:p>
            <w:pPr>
              <w:pStyle w:val="Compact"/>
              <w:jc w:val="left"/>
            </w:pPr>
            <w:r>
              <w:t xml:space="preserve">Sensory integration therapy materials and fine-motor skill development kits for pediatric Occupational Therapist sessions</w:t>
            </w:r>
          </w:p>
        </w:tc>
        <w:tc>
          <w:tcPr/>
          <w:p>
            <w:pPr>
              <w:pStyle w:val="Compact"/>
              <w:jc w:val="left"/>
            </w:pPr>
            <w:r>
              <w:t xml:space="preserve">5</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5</w:t>
            </w:r>
          </w:p>
        </w:tc>
        <w:tc>
          <w:tcPr/>
          <w:p>
            <w:pPr>
              <w:pStyle w:val="Compact"/>
              <w:jc w:val="left"/>
            </w:pPr>
            <w:r>
              <w:t xml:space="preserve">Occupational Therapist continuing professional development (CPD) training and certification renewal support for the year 2025</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6</w:t>
            </w:r>
          </w:p>
        </w:tc>
        <w:tc>
          <w:tcPr/>
          <w:p>
            <w:pPr>
              <w:pStyle w:val="Compact"/>
              <w:jc w:val="left"/>
            </w:pPr>
            <w:r>
              <w:t xml:space="preserve">Therapeutic exercise equipment (parallel bars, transfer boards, weight-bearing platforms) for the Occupational Therapist treatment room at the Kampala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7</w:t>
            </w:r>
          </w:p>
        </w:tc>
        <w:tc>
          <w:tcPr/>
          <w:p>
            <w:pPr>
              <w:pStyle w:val="Compact"/>
              <w:jc w:val="left"/>
            </w:pPr>
            <w:r>
              <w:t xml:space="preserve">Occupational Therapist documentation software license (electronic patient records, treatment progress tracking, and billing integration)</w:t>
            </w:r>
          </w:p>
        </w:tc>
        <w:tc>
          <w:tcPr/>
          <w:p>
            <w:pPr>
              <w:pStyle w:val="Compact"/>
              <w:jc w:val="left"/>
            </w:pPr>
            <w:r>
              <w:t xml:space="preserve">1</w:t>
            </w:r>
          </w:p>
        </w:tc>
        <w:tc>
          <w:tcPr/>
          <w:p>
            <w:pPr>
              <w:pStyle w:val="Compact"/>
              <w:jc w:val="left"/>
            </w:pPr>
            <w:r>
              <w:t xml:space="preserve">Annual License</w:t>
            </w:r>
          </w:p>
        </w:tc>
        <w:tc>
          <w:tcPr/>
          <w:p>
            <w:pPr>
              <w:pStyle w:val="Compact"/>
              <w:jc w:val="left"/>
            </w:pPr>
            <w:r>
              <w:t xml:space="preserve">4,200,000</w:t>
            </w:r>
          </w:p>
        </w:tc>
        <w:tc>
          <w:tcPr/>
          <w:p>
            <w:pPr>
              <w:pStyle w:val="Compact"/>
              <w:jc w:val="left"/>
            </w:pPr>
            <w:r>
              <w:t xml:space="preserve">4,200,000</w:t>
            </w:r>
          </w:p>
        </w:tc>
      </w:tr>
      <w:tr>
        <w:tc>
          <w:tcPr>
            <w:gridSpan w:val="5"/>
          </w:tcPr>
          <w:p>
            <w:pPr>
              <w:pStyle w:val="Compact"/>
              <w:jc w:val="right"/>
            </w:pPr>
            <w:r>
              <w:t xml:space="preserve">SUBTOTAL (UGX)</w:t>
            </w:r>
          </w:p>
        </w:tc>
        <w:tc>
          <w:tcPr/>
          <w:p>
            <w:pPr>
              <w:pStyle w:val="Compact"/>
              <w:jc w:val="left"/>
            </w:pPr>
            <w:r>
              <w:t xml:space="preserve">62,700,000</w:t>
            </w:r>
          </w:p>
        </w:tc>
      </w:tr>
      <w:tr>
        <w:tc>
          <w:tcPr>
            <w:gridSpan w:val="5"/>
          </w:tcPr>
          <w:p>
            <w:pPr>
              <w:pStyle w:val="Compact"/>
              <w:jc w:val="right"/>
            </w:pPr>
            <w:r>
              <w:t xml:space="preserve">VAT @ 18% (Uganda Revenue Authority)</w:t>
            </w:r>
          </w:p>
        </w:tc>
        <w:tc>
          <w:tcPr/>
          <w:p>
            <w:pPr>
              <w:pStyle w:val="Compact"/>
              <w:jc w:val="left"/>
            </w:pPr>
            <w:r>
              <w:t xml:space="preserve">11,286,000</w:t>
            </w:r>
          </w:p>
        </w:tc>
      </w:tr>
      <w:tr>
        <w:tc>
          <w:tcPr>
            <w:gridSpan w:val="5"/>
          </w:tcPr>
          <w:p>
            <w:pPr>
              <w:pStyle w:val="Compact"/>
              <w:jc w:val="right"/>
            </w:pPr>
            <w:r>
              <w:t xml:space="preserve">GRAND TOTAL (UGX)</w:t>
            </w:r>
          </w:p>
        </w:tc>
        <w:tc>
          <w:tcPr/>
          <w:p>
            <w:pPr>
              <w:pStyle w:val="Compact"/>
              <w:jc w:val="left"/>
            </w:pPr>
            <w:r>
              <w:t xml:space="preserve">73,986,000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Uganda, specifically the Public Procurement and Disposal of Public Assets Act (2003) and its amendments, as applicable to private-sector procurement in Kampala, Uganda.</w:t>
      </w:r>
    </w:p>
    <w:p>
      <w:pPr>
        <w:numPr>
          <w:ilvl w:val="0"/>
          <w:numId w:val="1001"/>
        </w:numPr>
        <w:pStyle w:val="Compact"/>
      </w:pPr>
      <w:r>
        <w:t xml:space="preserve">The</w:t>
      </w:r>
      <w:r>
        <w:t xml:space="preserve"> </w:t>
      </w:r>
      <w:r>
        <w:t xml:space="preserve">Occupational Therapist</w:t>
      </w:r>
      <w:r>
        <w:t xml:space="preserve"> </w:t>
      </w:r>
      <w:r>
        <w:t xml:space="preserve">engaged under this</w:t>
      </w:r>
      <w:r>
        <w:t xml:space="preserve"> </w:t>
      </w:r>
      <w:r>
        <w:t xml:space="preserve">Purchase Order</w:t>
      </w:r>
      <w:r>
        <w:t xml:space="preserve"> </w:t>
      </w:r>
      <w:r>
        <w:t xml:space="preserve">must hold a valid practicing license issued by the Allied Health Professions Council of Uganda (AHPCU) and must maintain professional indemnity insurance with a minimum cover of UGX 50,000,000 throughout the duration of the contract.</w:t>
      </w:r>
    </w:p>
    <w:p>
      <w:pPr>
        <w:numPr>
          <w:ilvl w:val="0"/>
          <w:numId w:val="1001"/>
        </w:numPr>
        <w:pStyle w:val="Compact"/>
      </w:pPr>
      <w:r>
        <w:t xml:space="preserve">All clinical services rendered by the</w:t>
      </w:r>
      <w:r>
        <w:t xml:space="preserve"> </w:t>
      </w:r>
      <w:r>
        <w:t xml:space="preserve">Occupational Therapist</w:t>
      </w:r>
      <w:r>
        <w:t xml:space="preserve"> </w:t>
      </w:r>
      <w:r>
        <w:t xml:space="preserve">shall be conducted in accordance with the World Federation of Occupational Therapists (WFOT) standards of practice and the Uganda National Health Policy.</w:t>
      </w:r>
    </w:p>
    <w:p>
      <w:pPr>
        <w:numPr>
          <w:ilvl w:val="0"/>
          <w:numId w:val="1001"/>
        </w:numPr>
        <w:pStyle w:val="Compact"/>
      </w:pPr>
      <w:r>
        <w:t xml:space="preserve">Delivery of all physical equipment and materials listed in this</w:t>
      </w:r>
      <w:r>
        <w:t xml:space="preserve"> </w:t>
      </w:r>
      <w:r>
        <w:t xml:space="preserve">Purchase Order</w:t>
      </w:r>
      <w:r>
        <w:t xml:space="preserve"> </w:t>
      </w:r>
      <w:r>
        <w:t xml:space="preserve">shall be made to the Kampala Road facility address stated in Section 1, no later than 30 June 2025. Late delivery shall attract a penalty of 1% of the affected line-item value per calendar day of delay.</w:t>
      </w:r>
    </w:p>
    <w:p>
      <w:pPr>
        <w:numPr>
          <w:ilvl w:val="0"/>
          <w:numId w:val="1001"/>
        </w:numPr>
        <w:pStyle w:val="Compact"/>
      </w:pPr>
      <w:r>
        <w:t xml:space="preserve">Payment shall be made via bank transfer to the supplier's designated account within thirty (30) calendar days of receipt of a valid tax invoice and confirmation of satisfactory delivery or service completion. All payments are subject to the applicable withholding tax as prescribed by the Uganda Revenue Authority (URA).</w:t>
      </w:r>
    </w:p>
    <w:p>
      <w:pPr>
        <w:numPr>
          <w:ilvl w:val="0"/>
          <w:numId w:val="1001"/>
        </w:numPr>
        <w:pStyle w:val="Compact"/>
      </w:pPr>
      <w:r>
        <w:t xml:space="preserve">The supplier warrants that all equipment and materials supplied are new, of genuine manufacture, and free from defects. A minimum warranty period of twelve (12) months applies to all capital equipment items.</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Occupational Therapist</w:t>
      </w:r>
      <w:r>
        <w:t xml:space="preserve"> </w:t>
      </w:r>
      <w:r>
        <w:t xml:space="preserve">shall ensure a smooth transition of all patient records and ongoing treatment plans to a successor practitioner registered in Kampala, Uganda.</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mediation in Kampala, Uganda, in accordance with the Arbitration Act (Cap 72) of Uganda. If mediation fails, the matter shall be referred to the Commercial Court of the High Court of Uganda at Kampala.</w:t>
      </w:r>
    </w:p>
    <w:p>
      <w:pPr>
        <w:numPr>
          <w:ilvl w:val="0"/>
          <w:numId w:val="1001"/>
        </w:numPr>
        <w:pStyle w:val="Compact"/>
      </w:pPr>
      <w:r>
        <w:t xml:space="preserve">The supplier shall comply with all data protection requirements under the Data Protection and Privacy Act, 2019 of Uganda when handling patient information collected during</w:t>
      </w:r>
      <w:r>
        <w:t xml:space="preserve"> </w:t>
      </w:r>
      <w:r>
        <w:t xml:space="preserve">Occupational Therapist</w:t>
      </w:r>
      <w:r>
        <w:t xml:space="preserve"> </w:t>
      </w:r>
      <w:r>
        <w:t xml:space="preserve">sessions.</w:t>
      </w:r>
    </w:p>
    <w:p>
      <w:pPr>
        <w:pStyle w:val="FirstParagraph"/>
      </w:pPr>
      <w:r>
        <w:rPr>
          <w:bCs/>
          <w:b/>
        </w:rPr>
        <w:t xml:space="preserve">Note:</w:t>
      </w:r>
      <w:r>
        <w:t xml:space="preserve"> </w:t>
      </w:r>
      <w:r>
        <w:t xml:space="preserve">This</w:t>
      </w:r>
      <w:r>
        <w:t xml:space="preserve"> </w:t>
      </w:r>
      <w:r>
        <w:t xml:space="preserve">Purchase Order</w:t>
      </w:r>
      <w:r>
        <w:t xml:space="preserve"> </w:t>
      </w:r>
      <w:r>
        <w:t xml:space="preserve">is valid for a period of ninety (90) days from the date of issue. The</w:t>
      </w:r>
      <w:r>
        <w:t xml:space="preserve"> </w:t>
      </w:r>
      <w:r>
        <w:t xml:space="preserve">Occupational Therapist</w:t>
      </w:r>
      <w:r>
        <w:t xml:space="preserve"> </w:t>
      </w:r>
      <w:r>
        <w:t xml:space="preserve">services described herein are intended to support the expansion of rehabilitation services in the Kampala, Uganda region and are subject to annual review by the Board of Kampala Rehabilitation &amp; Allied Health Services Ltd.</w:t>
      </w:r>
    </w:p>
    <w:p>
      <w:pPr>
        <w:pStyle w:val="BodyText"/>
      </w:pPr>
      <w:r>
        <w:t xml:space="preserve">6. Authorization and Acceptance</w:t>
      </w:r>
    </w:p>
    <w:p>
      <w:pPr>
        <w:pStyle w:val="BodyText"/>
      </w:pPr>
      <w:r>
        <w:rPr>
          <w:bCs/>
          <w:b/>
        </w:rPr>
        <w:t xml:space="preserve">For and on behalf of the Buyer:</w:t>
      </w:r>
    </w:p>
    <w:p>
      <w:pPr>
        <w:pStyle w:val="BodyText"/>
      </w:pPr>
      <w:r>
        <w:t xml:space="preserve">Kampala Rehabilitation &amp; Allied Health Services Ltd.</w:t>
      </w:r>
    </w:p>
    <w:p>
      <w:pPr>
        <w:pStyle w:val="BodyText"/>
      </w:pPr>
      <w:r>
        <w:rPr>
          <w:bCs/>
          <w:b/>
        </w:rPr>
        <w:t xml:space="preserve">Name:</w:t>
      </w:r>
      <w:r>
        <w:t xml:space="preserve"> </w:t>
      </w:r>
      <w:r>
        <w:t xml:space="preserve">Dr. Grace Nakato</w:t>
      </w:r>
      <w:r>
        <w:br/>
      </w:r>
      <w:r>
        <w:rPr>
          <w:bCs/>
          <w:b/>
        </w:rPr>
        <w:t xml:space="preserve">Title:</w:t>
      </w:r>
      <w:r>
        <w:t xml:space="preserve"> </w:t>
      </w:r>
      <w:r>
        <w:t xml:space="preserve">Chief Executive Officer</w:t>
      </w:r>
      <w:r>
        <w:br/>
      </w:r>
      <w:r>
        <w:rPr>
          <w:bCs/>
          <w:b/>
        </w:rPr>
        <w:t xml:space="preserve">Signature:</w:t>
      </w:r>
      <w:r>
        <w:t xml:space="preserve"> </w:t>
      </w:r>
      <w:r>
        <w:t xml:space="preserve">_________________________</w:t>
      </w:r>
      <w:r>
        <w:br/>
      </w:r>
      <w:r>
        <w:rPr>
          <w:bCs/>
          <w:b/>
        </w:rPr>
        <w:t xml:space="preserve">Date:</w:t>
      </w:r>
      <w:r>
        <w:t xml:space="preserve"> </w:t>
      </w:r>
      <w:r>
        <w:t xml:space="preserve">12 June 2025</w:t>
      </w:r>
    </w:p>
    <w:p>
      <w:pPr>
        <w:pStyle w:val="BodyText"/>
      </w:pPr>
      <w:r>
        <w:rPr>
          <w:bCs/>
          <w:b/>
        </w:rPr>
        <w:t xml:space="preserve">For and on behalf of the Supplier:</w:t>
      </w:r>
    </w:p>
    <w:p>
      <w:pPr>
        <w:pStyle w:val="BodyText"/>
      </w:pPr>
      <w:r>
        <w:t xml:space="preserve">East African Occupational Therapy Solutions (EAOTS) Ltd.</w:t>
      </w:r>
    </w:p>
    <w:p>
      <w:pPr>
        <w:pStyle w:val="BodyText"/>
      </w:pPr>
      <w:r>
        <w:rPr>
          <w:bCs/>
          <w:b/>
        </w:rPr>
        <w:t xml:space="preserve">Name:</w:t>
      </w:r>
      <w:r>
        <w:t xml:space="preserve"> </w:t>
      </w:r>
      <w:r>
        <w:t xml:space="preserve">Ms. Aisha Mubiru</w:t>
      </w:r>
      <w:r>
        <w:br/>
      </w:r>
      <w:r>
        <w:rPr>
          <w:bCs/>
          <w:b/>
        </w:rPr>
        <w:t xml:space="preserve">Title:</w:t>
      </w:r>
      <w:r>
        <w:t xml:space="preserve"> </w:t>
      </w:r>
      <w:r>
        <w:t xml:space="preserve">Director of Clinical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w:t>
      </w:r>
      <w:r>
        <w:t xml:space="preserve"> </w:t>
      </w:r>
      <w:r>
        <w:t xml:space="preserve">Purchase Order</w:t>
      </w:r>
      <w:r>
        <w:t xml:space="preserve"> </w:t>
      </w:r>
      <w:r>
        <w:t xml:space="preserve">(KRAH-PO-2025-00472) is an official procurement document of Kampala Rehabilitation &amp; Allied Health Services Ltd., Kampala, Uganda. It pertains to the engagement of an</w:t>
      </w:r>
      <w:r>
        <w:t xml:space="preserve"> </w:t>
      </w:r>
      <w:r>
        <w:t xml:space="preserve">Occupational Therapist</w:t>
      </w:r>
      <w:r>
        <w:t xml:space="preserve"> </w:t>
      </w:r>
      <w:r>
        <w:t xml:space="preserve">and associated clinical resources. Unauthorized reproduction or distribution of this document is prohibited. For inquiries, contact the Procurement Department at procurement@kampalarehab.co.ug or visit our offices at Plot 14, Kampala Road, Kampala, Uganda.</w:t>
      </w:r>
    </w:p>
    <w:p>
      <w:pPr>
        <w:pStyle w:val="BodyText"/>
      </w:pPr>
      <w:r>
        <w:t xml:space="preserve">Document Reference: KRAH-PO-2025-00472 | Version 1.0 | Issued: 12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Uganda Kampala</dc:title>
  <dc:creator/>
  <dc:language>en</dc:language>
  <cp:keywords/>
  <dcterms:created xsi:type="dcterms:W3CDTF">2026-10-10T09:10:50Z</dcterms:created>
  <dcterms:modified xsi:type="dcterms:W3CDTF">2026-10-10T09:10:50Z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