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7" w:name="purchase-order"/>
    <w:p>
      <w:pPr>
        <w:pStyle w:val="Heading1"/>
      </w:pPr>
      <w:r>
        <w:t xml:space="preserve">PURCHASE ORDER</w:t>
      </w:r>
    </w:p>
    <w:bookmarkStart w:id="20" w:name="issuing-organization"/>
    <w:p>
      <w:pPr>
        <w:pStyle w:val="Heading3"/>
      </w:pPr>
      <w:r>
        <w:t xml:space="preserve">Issuing Organization</w:t>
      </w:r>
    </w:p>
    <w:p>
      <w:pPr>
        <w:pStyle w:val="FirstParagraph"/>
      </w:pPr>
      <w:r>
        <w:rPr>
          <w:bCs/>
          <w:b/>
        </w:rPr>
        <w:t xml:space="preserve">Tashkent Regional Rehabilitation and Occupational Therapy Center</w:t>
      </w:r>
      <w:r>
        <w:br/>
      </w:r>
      <w:r>
        <w:t xml:space="preserve">142 Amir Temur Avenue, Tashkent 100000, Uzbekistan</w:t>
      </w:r>
      <w:r>
        <w:br/>
      </w:r>
      <w:r>
        <w:t xml:space="preserve">Registration No.: UZ-RT-2019-04578</w:t>
      </w:r>
      <w:r>
        <w:br/>
      </w:r>
      <w:r>
        <w:t xml:space="preserve">Tax Identification Number (TIN): 2019045781</w:t>
      </w:r>
      <w:r>
        <w:br/>
      </w:r>
      <w:r>
        <w:t xml:space="preserve">Phone: +998 (71) 200-45-67</w:t>
      </w:r>
      <w:r>
        <w:br/>
      </w:r>
      <w:r>
        <w:t xml:space="preserve">Email: procurement@trrotc.uz</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PO-2025-OT-00342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Uzbekistan Som (UZS) / USD</w:t>
      </w:r>
      <w:r>
        <w:br/>
      </w:r>
      <w:r>
        <w:rPr>
          <w:bCs/>
          <w:b/>
        </w:rPr>
        <w:t xml:space="preserve">Payment Terms:</w:t>
      </w:r>
      <w:r>
        <w:t xml:space="preserve"> </w:t>
      </w:r>
      <w:r>
        <w:t xml:space="preserve">Net 30 Days</w:t>
      </w:r>
    </w:p>
    <w:bookmarkEnd w:id="21"/>
    <w:bookmarkStart w:id="22" w:name="supplier-service-provider-information"/>
    <w:p>
      <w:pPr>
        <w:pStyle w:val="Heading2"/>
      </w:pPr>
      <w:r>
        <w:t xml:space="preserve">1. Supplier / Service Provider Information</w:t>
      </w:r>
    </w:p>
    <w:p>
      <w:pPr>
        <w:pStyle w:val="FirstParagraph"/>
      </w:pPr>
      <w:r>
        <w:rPr>
          <w:bCs/>
          <w:b/>
        </w:rPr>
        <w:t xml:space="preserve">Provider Name:</w:t>
      </w:r>
      <w:r>
        <w:t xml:space="preserve"> </w:t>
      </w:r>
      <w:r>
        <w:t xml:space="preserve">Central Asia Occupational Therapy &amp; Rehabilitation Services LLC</w:t>
      </w:r>
      <w:r>
        <w:br/>
      </w:r>
      <w:r>
        <w:rPr>
          <w:bCs/>
          <w:b/>
        </w:rPr>
        <w:t xml:space="preserve">Address:</w:t>
      </w:r>
      <w:r>
        <w:t xml:space="preserve"> </w:t>
      </w:r>
      <w:r>
        <w:t xml:space="preserve">88 Navoi Street, Yakkasaroy District, Tashkent 100084, Uzbekistan</w:t>
      </w:r>
      <w:r>
        <w:br/>
      </w:r>
      <w:r>
        <w:rPr>
          <w:bCs/>
          <w:b/>
        </w:rPr>
        <w:t xml:space="preserve">Registration No.:</w:t>
      </w:r>
      <w:r>
        <w:t xml:space="preserve"> </w:t>
      </w:r>
      <w:r>
        <w:t xml:space="preserve">UZ-CA-2021-11234</w:t>
      </w:r>
      <w:r>
        <w:br/>
      </w:r>
      <w:r>
        <w:rPr>
          <w:bCs/>
          <w:b/>
        </w:rPr>
        <w:t xml:space="preserve">TIN:</w:t>
      </w:r>
      <w:r>
        <w:t xml:space="preserve"> </w:t>
      </w:r>
      <w:r>
        <w:t xml:space="preserve">2021112345</w:t>
      </w:r>
      <w:r>
        <w:br/>
      </w:r>
      <w:r>
        <w:rPr>
          <w:bCs/>
          <w:b/>
        </w:rPr>
        <w:t xml:space="preserve">Contact Person:</w:t>
      </w:r>
      <w:r>
        <w:t xml:space="preserve"> </w:t>
      </w:r>
      <w:r>
        <w:t xml:space="preserve">Dr. Gulnora Karimova, Director of Clinical Services</w:t>
      </w:r>
      <w:r>
        <w:br/>
      </w:r>
      <w:r>
        <w:rPr>
          <w:bCs/>
          <w:b/>
        </w:rPr>
        <w:t xml:space="preserve">Phone:</w:t>
      </w:r>
      <w:r>
        <w:t xml:space="preserve"> </w:t>
      </w:r>
      <w:r>
        <w:t xml:space="preserve">+998 (71) 233-89-01</w:t>
      </w:r>
      <w:r>
        <w:br/>
      </w:r>
      <w:r>
        <w:rPr>
          <w:bCs/>
          <w:b/>
        </w:rPr>
        <w:t xml:space="preserve">Email:</w:t>
      </w:r>
      <w:r>
        <w:t xml:space="preserve"> </w:t>
      </w:r>
      <w:r>
        <w:t xml:space="preserve">contracts@caotrs.uz</w:t>
      </w:r>
      <w:r>
        <w:br/>
      </w:r>
      <w:r>
        <w:rPr>
          <w:bCs/>
          <w:b/>
        </w:rPr>
        <w:t xml:space="preserve">Bank Details:</w:t>
      </w:r>
      <w:r>
        <w:t xml:space="preserve"> </w:t>
      </w:r>
      <w:r>
        <w:t xml:space="preserve">Ipoteka Bank, Account No. UZ96 8600 0000 1234 5678 9012, SWIFT: IPOTUZ2X</w:t>
      </w:r>
    </w:p>
    <w:bookmarkEnd w:id="22"/>
    <w:bookmarkStart w:id="23" w:name="scope-of-purchase-order"/>
    <w:p>
      <w:pPr>
        <w:pStyle w:val="Heading2"/>
      </w:pPr>
      <w:r>
        <w:t xml:space="preserve">2. Scope of Purchase Order</w:t>
      </w:r>
    </w:p>
    <w:p>
      <w:pPr>
        <w:pStyle w:val="FirstParagraph"/>
      </w:pPr>
      <w:r>
        <w:t xml:space="preserve">This Purchase Order is issued by the Tashkent Regional Rehabilitation and Occupational Therapy Center (hereinafter referred to as the "Purchasing Authority") to procure the professional services of a qualified Occupational Therapist, along with associated clinical equipment, training materials, and administrative support, for delivery and implementation within the Tashkent, Uzbekistan service area. This Purchase Order governs the engagement, compensation, deliverables, and compliance obligations of the Occupational Therapist and the supplying entity for a contract period of twelve (12) months, commencing on 1 August 2025 and concluding on 31 July 2026.</w:t>
      </w:r>
    </w:p>
    <w:p>
      <w:pPr>
        <w:pStyle w:val="BodyText"/>
      </w:pPr>
      <w:r>
        <w:t xml:space="preserve">The Occupational Therapist engaged under this Purchase Order shall provide comprehensive therapeutic interventions, patient assessments, treatment plan development, and multidisciplinary coordination services to patients with neurological, orthopedic, developmental, and age-related functional impairments at the Tashkent Regional Rehabilitation and Occupational Therapy Center and its affiliated satellite clinics in the Tashkent metropolitan area.</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Professional services of a certified Occupational Therapist (full-time, 40 hours/week) including patient assessments, individualized treatment planning, hands-on therapeutic sessions, and progress documentation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Occupational Therapist clinical equipment package: adaptive utensil sets, sensory integration tools, upper-limb strengthening apparatus, and fine-motor skill training kits (12 sets)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4,200,000</w:t>
            </w:r>
          </w:p>
        </w:tc>
        <w:tc>
          <w:tcPr/>
          <w:p>
            <w:pPr>
              <w:pStyle w:val="Compact"/>
              <w:jc w:val="left"/>
            </w:pPr>
            <w:r>
              <w:t xml:space="preserve">50,400,000</w:t>
            </w:r>
          </w:p>
        </w:tc>
      </w:tr>
      <w:tr>
        <w:tc>
          <w:tcPr/>
          <w:p>
            <w:pPr>
              <w:pStyle w:val="Compact"/>
              <w:jc w:val="left"/>
            </w:pPr>
            <w:r>
              <w:t xml:space="preserve">03</w:t>
            </w:r>
          </w:p>
        </w:tc>
        <w:tc>
          <w:tcPr/>
          <w:p>
            <w:pPr>
              <w:pStyle w:val="Compact"/>
              <w:jc w:val="left"/>
            </w:pPr>
            <w:r>
              <w:t xml:space="preserve">Continuing professional development and certification maintenance for the Occupational Therapist, including attendance at regional and international OT conferences in Tashkent and Central Asia</w:t>
            </w:r>
          </w:p>
        </w:tc>
        <w:tc>
          <w:tcPr/>
          <w:p>
            <w:pPr>
              <w:pStyle w:val="Compact"/>
              <w:jc w:val="left"/>
            </w:pPr>
            <w:r>
              <w:t xml:space="preserve">2</w:t>
            </w:r>
          </w:p>
        </w:tc>
        <w:tc>
          <w:tcPr/>
          <w:p>
            <w:pPr>
              <w:pStyle w:val="Compact"/>
              <w:jc w:val="left"/>
            </w:pPr>
            <w:r>
              <w:t xml:space="preserve">Events/Year</w:t>
            </w:r>
          </w:p>
        </w:tc>
        <w:tc>
          <w:tcPr/>
          <w:p>
            <w:pPr>
              <w:pStyle w:val="Compact"/>
              <w:jc w:val="left"/>
            </w:pPr>
            <w:r>
              <w:t xml:space="preserve">3,800,000</w:t>
            </w:r>
          </w:p>
        </w:tc>
        <w:tc>
          <w:tcPr/>
          <w:p>
            <w:pPr>
              <w:pStyle w:val="Compact"/>
              <w:jc w:val="left"/>
            </w:pPr>
            <w:r>
              <w:t xml:space="preserve">7,600,000</w:t>
            </w:r>
          </w:p>
        </w:tc>
      </w:tr>
      <w:tr>
        <w:tc>
          <w:tcPr/>
          <w:p>
            <w:pPr>
              <w:pStyle w:val="Compact"/>
              <w:jc w:val="left"/>
            </w:pPr>
            <w:r>
              <w:t xml:space="preserve">04</w:t>
            </w:r>
          </w:p>
        </w:tc>
        <w:tc>
          <w:tcPr/>
          <w:p>
            <w:pPr>
              <w:pStyle w:val="Compact"/>
              <w:jc w:val="left"/>
            </w:pPr>
            <w:r>
              <w:t xml:space="preserve">Electronic health record (EHR) software license and integration for Occupational Therapist documentation, patient tracking, and reporting (annual subscription)</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05</w:t>
            </w:r>
          </w:p>
        </w:tc>
        <w:tc>
          <w:tcPr/>
          <w:p>
            <w:pPr>
              <w:pStyle w:val="Compact"/>
              <w:jc w:val="left"/>
            </w:pPr>
            <w:r>
              <w:t xml:space="preserve">Administrative and logistical support: workspace allocation, medical-grade furniture, and utility allocation for the Occupational Therapist treatment room at the Tashkent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2,100,000</w:t>
            </w:r>
          </w:p>
        </w:tc>
        <w:tc>
          <w:tcPr/>
          <w:p>
            <w:pPr>
              <w:pStyle w:val="Compact"/>
              <w:jc w:val="left"/>
            </w:pPr>
            <w:r>
              <w:t xml:space="preserve">25,200,000</w:t>
            </w:r>
          </w:p>
        </w:tc>
      </w:tr>
      <w:tr>
        <w:tc>
          <w:tcPr/>
          <w:p>
            <w:pPr>
              <w:pStyle w:val="Compact"/>
              <w:jc w:val="left"/>
            </w:pPr>
            <w:r>
              <w:t xml:space="preserve">06</w:t>
            </w:r>
          </w:p>
        </w:tc>
        <w:tc>
          <w:tcPr/>
          <w:p>
            <w:pPr>
              <w:pStyle w:val="Compact"/>
              <w:jc w:val="left"/>
            </w:pPr>
            <w:r>
              <w:t xml:space="preserve">Supervisory and quality assurance oversight by a senior Occupational Therapist consultant (quarterly site visits to Tashkent, Uzbekistan)</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07</w:t>
            </w:r>
          </w:p>
        </w:tc>
        <w:tc>
          <w:tcPr/>
          <w:p>
            <w:pPr>
              <w:pStyle w:val="Compact"/>
              <w:jc w:val="left"/>
            </w:pPr>
            <w:r>
              <w:t xml:space="preserve">Insurance coverage (professional liability and medical) for the Occupational Therapist during the contract period in accordance with Uzbekistan labor and healthcare regulations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1,750,000</w:t>
            </w:r>
          </w:p>
        </w:tc>
        <w:tc>
          <w:tcPr/>
          <w:p>
            <w:pPr>
              <w:pStyle w:val="Compact"/>
              <w:jc w:val="left"/>
            </w:pPr>
            <w:r>
              <w:t xml:space="preserve">21,000,000</w:t>
            </w:r>
          </w:p>
        </w:tc>
      </w:tr>
      <w:tr>
        <w:tc>
          <w:tcPr>
            <w:gridSpan w:val="5"/>
          </w:tcPr>
          <w:p>
            <w:pPr>
              <w:pStyle w:val="Compact"/>
              <w:jc w:val="left"/>
            </w:pPr>
            <w:r>
              <w:rPr>
                <w:bCs/>
                <w:b/>
              </w:rPr>
              <w:t xml:space="preserve">GRAND TOTAL (excl. VAT 12%)</w:t>
            </w:r>
          </w:p>
        </w:tc>
        <w:tc>
          <w:tcPr/>
          <w:p>
            <w:pPr>
              <w:pStyle w:val="Compact"/>
              <w:jc w:val="left"/>
            </w:pPr>
            <w:r>
              <w:rPr>
                <w:bCs/>
                <w:b/>
              </w:rPr>
              <w:t xml:space="preserve">354,700,000 UZS</w:t>
            </w:r>
          </w:p>
        </w:tc>
      </w:tr>
      <w:tr>
        <w:tc>
          <w:tcPr>
            <w:gridSpan w:val="5"/>
          </w:tcPr>
          <w:p>
            <w:pPr>
              <w:pStyle w:val="Compact"/>
              <w:jc w:val="left"/>
            </w:pPr>
            <w:r>
              <w:rPr>
                <w:bCs/>
                <w:b/>
              </w:rPr>
              <w:t xml:space="preserve">VAT (12%)</w:t>
            </w:r>
          </w:p>
        </w:tc>
        <w:tc>
          <w:tcPr/>
          <w:p>
            <w:pPr>
              <w:pStyle w:val="Compact"/>
              <w:jc w:val="left"/>
            </w:pPr>
            <w:r>
              <w:rPr>
                <w:bCs/>
                <w:b/>
              </w:rPr>
              <w:t xml:space="preserve">42,564,000 UZS</w:t>
            </w:r>
          </w:p>
        </w:tc>
      </w:tr>
      <w:tr>
        <w:tc>
          <w:tcPr>
            <w:gridSpan w:val="5"/>
          </w:tcPr>
          <w:p>
            <w:pPr>
              <w:pStyle w:val="Compact"/>
              <w:jc w:val="left"/>
            </w:pPr>
            <w:r>
              <w:rPr>
                <w:bCs/>
                <w:b/>
              </w:rPr>
              <w:t xml:space="preserve">TOTAL AMOUNT DUE</w:t>
            </w:r>
          </w:p>
        </w:tc>
        <w:tc>
          <w:tcPr/>
          <w:p>
            <w:pPr>
              <w:pStyle w:val="Compact"/>
              <w:jc w:val="left"/>
            </w:pPr>
            <w:r>
              <w:rPr>
                <w:bCs/>
                <w:b/>
              </w:rPr>
              <w:t xml:space="preserve">397,264,000 UZS</w:t>
            </w:r>
          </w:p>
        </w:tc>
      </w:tr>
    </w:tbl>
    <w:p>
      <w:pPr>
        <w:pStyle w:val="BodyText"/>
      </w:pPr>
      <w:r>
        <w:t xml:space="preserve">Approximate USD equivalent at current exchange rate: ~$31,781.00. All payments shall be processed in Uzbekistan Som (UZS) via bank transfer to the account specified in Section 1.</w:t>
      </w:r>
    </w:p>
    <w:bookmarkEnd w:id="24"/>
    <w:bookmarkStart w:id="25" w:name="terms-and-conditions"/>
    <w:p>
      <w:pPr>
        <w:pStyle w:val="Heading2"/>
      </w:pPr>
      <w:r>
        <w:t xml:space="preserve">4. Terms and Conditions</w:t>
      </w:r>
    </w:p>
    <w:p>
      <w:pPr>
        <w:pStyle w:val="FirstParagraph"/>
      </w:pPr>
      <w:r>
        <w:rPr>
          <w:bCs/>
          <w:b/>
        </w:rPr>
        <w:t xml:space="preserve">4.1 Compliance with Uzbekistan Law.</w:t>
      </w:r>
      <w:r>
        <w:t xml:space="preserve"> </w:t>
      </w:r>
      <w:r>
        <w:t xml:space="preserve">The Occupational Therapist engaged under this Purchase Order shall hold a valid license issued by the Ministry of Health of the Republic of Uzbekistan and shall comply with all applicable national and local regulations governing healthcare practice in Tashkent, Uzbekistan. The supplier shall ensure that the Occupational Therapist's credentials, including a recognized degree in Occupational Therapy and any required post-graduate certifications, are verified and maintained throughout the contract period.</w:t>
      </w:r>
    </w:p>
    <w:p>
      <w:pPr>
        <w:pStyle w:val="BodyText"/>
      </w:pPr>
      <w:r>
        <w:rPr>
          <w:bCs/>
          <w:b/>
        </w:rPr>
        <w:t xml:space="preserve">4.2 Service Delivery Location.</w:t>
      </w:r>
      <w:r>
        <w:t xml:space="preserve"> </w:t>
      </w:r>
      <w:r>
        <w:t xml:space="preserve">All therapeutic services, patient interactions, and clinical documentation under this Purchase Order shall be conducted at the Tashkent Regional Rehabilitation and Occupational Therapy Center, 142 Amir Temur Avenue, Tashkent, Uzbekistan, or at approved satellite locations within the Tashkent city limits as designated by the Purchasing Authority.</w:t>
      </w:r>
    </w:p>
    <w:p>
      <w:pPr>
        <w:pStyle w:val="BodyText"/>
      </w:pPr>
      <w:r>
        <w:rPr>
          <w:bCs/>
          <w:b/>
        </w:rPr>
        <w:t xml:space="preserve">4.3 Payment Schedule.</w:t>
      </w:r>
      <w:r>
        <w:t xml:space="preserve"> </w:t>
      </w:r>
      <w:r>
        <w:t xml:space="preserve">Payment for this Purchase Order shall be made in four (4) quarterly installments, due within thirty (30) calendar days following the end of each quarter. The first installment of 99,316,000 UZS shall be due by 30 September 2025. Late payments shall incur a penalty of 0.5% per calendar day as stipulated under Uzbekistan commercial law.</w:t>
      </w:r>
    </w:p>
    <w:p>
      <w:pPr>
        <w:pStyle w:val="BodyText"/>
      </w:pPr>
      <w:r>
        <w:rPr>
          <w:bCs/>
          <w:b/>
        </w:rPr>
        <w:t xml:space="preserve">4.4 Performance Standards.</w:t>
      </w:r>
      <w:r>
        <w:t xml:space="preserve"> </w:t>
      </w:r>
      <w:r>
        <w:t xml:space="preserve">The Occupational Therapist shall conduct a minimum of twenty (20) patient sessions per week, maintain complete and accurate clinical records within forty-eight (48) hours of each session, and submit monthly progress reports to the Purchasing Authority's Clinical Director. Failure to meet these performance standards for two consecutive months shall constitute grounds for termination of this Purchase Order with thirty (30) days' written notice.</w:t>
      </w:r>
    </w:p>
    <w:p>
      <w:pPr>
        <w:pStyle w:val="BodyText"/>
      </w:pPr>
      <w:r>
        <w:rPr>
          <w:bCs/>
          <w:b/>
        </w:rPr>
        <w:t xml:space="preserve">4.5 Confidentiality and Data Protection.</w:t>
      </w:r>
      <w:r>
        <w:t xml:space="preserve"> </w:t>
      </w:r>
      <w:r>
        <w:t xml:space="preserve">The Occupational Therapist and the supplier shall adhere to the Law of the Republic of Uzbekistan on Personal Data Protection and all institutional confidentiality policies. Patient records, treatment plans, and any proprietary methodologies shall not be disclosed to third parties without written consent from the Purchasing Authority.</w:t>
      </w:r>
    </w:p>
    <w:p>
      <w:pPr>
        <w:pStyle w:val="BodyText"/>
      </w:pPr>
      <w:r>
        <w:rPr>
          <w:bCs/>
          <w:b/>
        </w:rPr>
        <w:t xml:space="preserve">4.6 Termination.</w:t>
      </w:r>
      <w:r>
        <w:t xml:space="preserve"> </w:t>
      </w:r>
      <w:r>
        <w:t xml:space="preserve">Either party may terminate this Purchase Order with sixty (60) days' written notice. In the event of material breach, termination may be effected with fourteen (14) days' notice. Upon termination, the supplier shall return all equipment, materials, and documentation provided under this Purchase Order to the Tashkent facility within ten (10) business days.</w:t>
      </w:r>
    </w:p>
    <w:p>
      <w:pPr>
        <w:pStyle w:val="BodyText"/>
      </w:pPr>
      <w:r>
        <w:rPr>
          <w:bCs/>
          <w:b/>
        </w:rPr>
        <w:t xml:space="preserve">4.7 Dispute Resolution.</w:t>
      </w:r>
      <w:r>
        <w:t xml:space="preserve"> </w:t>
      </w:r>
      <w:r>
        <w:t xml:space="preserve">Any disputes arising from this Purchase Order shall first be subject to good-faith negotiation. If unresolved within thirty (30) days, the matter shall be referred to the Arbitration Center of the Chamber of Commerce and Industry of the Republic of Uzbekistan in Tashkent for binding arbitration.</w:t>
      </w:r>
    </w:p>
    <w:bookmarkEnd w:id="25"/>
    <w:bookmarkStart w:id="26" w:name="acceptance-and-authorization"/>
    <w:p>
      <w:pPr>
        <w:pStyle w:val="Heading2"/>
      </w:pPr>
      <w:r>
        <w:t xml:space="preserve">5. Acceptance and Authorization</w:t>
      </w:r>
    </w:p>
    <w:p>
      <w:pPr>
        <w:pStyle w:val="FirstParagraph"/>
      </w:pPr>
      <w:r>
        <w:t xml:space="preserve">This Purchase Order becomes effective upon signature by both parties. The supplier acknowledges receipt of this Purchase Order and agrees to furnish the Occupational Therapist services, equipment, and support as described herein. All modifications to this Purchase Order must be made in writing and signed by authorized representatives of both parties.</w:t>
      </w:r>
    </w:p>
    <w:p>
      <w:pPr>
        <w:pStyle w:val="BodyText"/>
      </w:pPr>
      <w:r>
        <w:rPr>
          <w:bCs/>
          <w:b/>
        </w:rPr>
        <w:t xml:space="preserve">For the Purchasing Authority:</w:t>
      </w:r>
      <w:r>
        <w:br/>
      </w:r>
      <w:r>
        <w:t xml:space="preserve">Tashkent Regional Rehabilitation and Occupational Therapy Center</w:t>
      </w:r>
    </w:p>
    <w:p>
      <w:pPr>
        <w:pStyle w:val="BodyText"/>
      </w:pPr>
      <w:r>
        <w:t xml:space="preserve">Signature: ___________________________</w:t>
      </w:r>
    </w:p>
    <w:p>
      <w:pPr>
        <w:pStyle w:val="BodyText"/>
      </w:pPr>
      <w:r>
        <w:t xml:space="preserve">Name: Dr. Aziz Rahimov</w:t>
      </w:r>
    </w:p>
    <w:p>
      <w:pPr>
        <w:pStyle w:val="BodyText"/>
      </w:pPr>
      <w:r>
        <w:t xml:space="preserve">Title: Chief Executive Officer</w:t>
      </w:r>
    </w:p>
    <w:p>
      <w:pPr>
        <w:pStyle w:val="BodyText"/>
      </w:pPr>
      <w:r>
        <w:t xml:space="preserve">Date: ___________________________</w:t>
      </w:r>
    </w:p>
    <w:p>
      <w:pPr>
        <w:pStyle w:val="BodyText"/>
      </w:pPr>
      <w:r>
        <w:t xml:space="preserve">Official Seal:</w:t>
      </w:r>
    </w:p>
    <w:p>
      <w:pPr>
        <w:pStyle w:val="BodyText"/>
      </w:pPr>
      <w:r>
        <w:rPr>
          <w:bCs/>
          <w:b/>
        </w:rPr>
        <w:t xml:space="preserve">For the Supplier / Service Provider:</w:t>
      </w:r>
      <w:r>
        <w:br/>
      </w:r>
      <w:r>
        <w:t xml:space="preserve">Central Asia Occupational Therapy &amp; Rehabilitation Services LLC</w:t>
      </w:r>
    </w:p>
    <w:p>
      <w:pPr>
        <w:pStyle w:val="BodyText"/>
      </w:pPr>
      <w:r>
        <w:t xml:space="preserve">Signature: ___________________________</w:t>
      </w:r>
    </w:p>
    <w:p>
      <w:pPr>
        <w:pStyle w:val="BodyText"/>
      </w:pPr>
      <w:r>
        <w:t xml:space="preserve">Name: Dr. Gulnora Karimova</w:t>
      </w:r>
    </w:p>
    <w:p>
      <w:pPr>
        <w:pStyle w:val="BodyText"/>
      </w:pPr>
      <w:r>
        <w:t xml:space="preserve">Title: Director of Clinical Services</w:t>
      </w:r>
    </w:p>
    <w:p>
      <w:pPr>
        <w:pStyle w:val="BodyText"/>
      </w:pPr>
      <w:r>
        <w:t xml:space="preserve">Date: ___________________________</w:t>
      </w:r>
    </w:p>
    <w:p>
      <w:pPr>
        <w:pStyle w:val="BodyText"/>
      </w:pPr>
      <w:r>
        <w:t xml:space="preserve">Official Seal:</w:t>
      </w:r>
    </w:p>
    <w:p>
      <w:pPr>
        <w:pStyle w:val="BodyText"/>
      </w:pPr>
      <w:r>
        <w:t xml:space="preserve">This Purchase Order (PO-2025-OT-00342) was prepared in accordance with the procurement policies of the Tashkent Regional Rehabilitation and Occupational Therapy Center and the applicable legislation of the Republic of Uzbekistan. Document reference: TRROTC/PROC/2025/OT/00342. Printed in Tashkent, Uzbekistan.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Occupational Therapist Services - Tashkent, Uzbekistan</dc:title>
  <dc:creator/>
  <dc:language>en</dc:language>
  <cp:keywords/>
  <dcterms:created xsi:type="dcterms:W3CDTF">2026-10-10T02:44:14Z</dcterms:created>
  <dcterms:modified xsi:type="dcterms:W3CDTF">2026-10-10T02:44:14Z</dcterms:modified>
</cp:coreProperties>
</file>

<file path=docProps/custom.xml><?xml version="1.0" encoding="utf-8"?>
<Properties xmlns="http://schemas.openxmlformats.org/officeDocument/2006/custom-properties" xmlns:vt="http://schemas.openxmlformats.org/officeDocument/2006/docPropsVTypes"/>
</file>