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rPr>
          <w:bCs/>
          <w:b/>
        </w:rPr>
        <w:t xml:space="preserve">MediCare Rehabilitation &amp; Therapy Center Co., Ltd.</w:t>
      </w:r>
    </w:p>
    <w:p>
      <w:pPr>
        <w:pStyle w:val="BodyText"/>
      </w:pPr>
      <w:r>
        <w:t xml:space="preserve">Address: 128 Nguyen Van Linh Street, Ward 1, Binh Thanh District, Vietnam Ho Chi Minh City</w:t>
      </w:r>
    </w:p>
    <w:p>
      <w:pPr>
        <w:pStyle w:val="BodyText"/>
      </w:pPr>
      <w:r>
        <w:t xml:space="preserve">Tax Code: 0312345678 | Tel: +84 28 3822 4567 | Email: procurement@medicare-rehab.vn</w:t>
      </w:r>
    </w:p>
    <w:bookmarkEnd w:id="20"/>
    <w:p>
      <w:pPr>
        <w:pStyle w:val="BodyText"/>
      </w:pPr>
      <w:r>
        <w:rPr>
          <w:bCs/>
          <w:b/>
        </w:rPr>
        <w:t xml:space="preserve">Purchase Order No.:</w:t>
      </w:r>
      <w:r>
        <w:t xml:space="preserve"> </w:t>
      </w:r>
      <w:r>
        <w:t xml:space="preserve">PO-2025-HCMC-0472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Supplier / Vendor:</w:t>
      </w:r>
      <w:r>
        <w:t xml:space="preserve"> </w:t>
      </w:r>
      <w:r>
        <w:t xml:space="preserve">Saigon Allied Health Professionals JSC</w:t>
      </w:r>
    </w:p>
    <w:p>
      <w:pPr>
        <w:pStyle w:val="BodyText"/>
      </w:pPr>
      <w:r>
        <w:rPr>
          <w:bCs/>
          <w:b/>
        </w:rPr>
        <w:t xml:space="preserve">Supplier Address:</w:t>
      </w:r>
      <w:r>
        <w:t xml:space="preserve"> </w:t>
      </w:r>
      <w:r>
        <w:t xml:space="preserve">45 Le Duan Boulevard, District 1, Vietnam Ho Chi Minh City</w:t>
      </w:r>
    </w:p>
    <w:p>
      <w:pPr>
        <w:pStyle w:val="BodyText"/>
      </w:pPr>
      <w:r>
        <w:rPr>
          <w:bCs/>
          <w:b/>
        </w:rPr>
        <w:t xml:space="preserve">Supplier Tax Code:</w:t>
      </w:r>
      <w:r>
        <w:t xml:space="preserve"> </w:t>
      </w:r>
      <w:r>
        <w:t xml:space="preserve">0309876543</w:t>
      </w:r>
    </w:p>
    <w:bookmarkStart w:id="21" w:name="purpose-and-scope-of-this-purchase-order"/>
    <w:p>
      <w:pPr>
        <w:pStyle w:val="Heading2"/>
      </w:pPr>
      <w:r>
        <w:t xml:space="preserve">1. Purpose and Scope of This Purchase Order</w:t>
      </w:r>
    </w:p>
    <w:p>
      <w:pPr>
        <w:pStyle w:val="FirstParagraph"/>
      </w:pPr>
      <w:r>
        <w:t xml:space="preserve">This Purchase Order is issued by MediCare Rehabilitation &amp; Therapy Center Co., Ltd. (hereinafter referred to as the "Buyer") to Saigon Allied Health Professionals JSC (hereinafter referred to as the "Supplier") for the procurement of professional Occupational Therapist services, associated clinical equipment, and related support materials. The Occupational Therapist engaged under this Purchase Order shall provide comprehensive therapeutic interventions to patients with neurological, orthopedic, and developmental conditions at the Buyer's facility located in Vietnam Ho Chi Minh City. All services, deliverables, and obligations outlined in this Purchase Order shall be performed in full compliance with the regulations of the Ministry of Health of the Socialist Republic of Vietnam and the applicable labor and professional licensing laws governing the practice of Occupational Therapy in Vietnam Ho Chi Minh City.</w:t>
      </w:r>
    </w:p>
    <w:bookmarkEnd w:id="21"/>
    <w:bookmarkStart w:id="22"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Amount (VND)</w:t>
            </w:r>
          </w:p>
        </w:tc>
      </w:tr>
      <w:tr>
        <w:tc>
          <w:tcPr/>
          <w:p>
            <w:pPr>
              <w:pStyle w:val="Compact"/>
              <w:jc w:val="left"/>
            </w:pPr>
            <w:r>
              <w:t xml:space="preserve">1</w:t>
            </w:r>
          </w:p>
        </w:tc>
        <w:tc>
          <w:tcPr/>
          <w:p>
            <w:pPr>
              <w:pStyle w:val="Compact"/>
              <w:jc w:val="left"/>
            </w:pPr>
            <w:r>
              <w:t xml:space="preserve">Full-time Occupational Therapist (Senior Level) – 40-hour work week, including patient assessment, treatment planning, and progress documentation. The Occupational Therapist must hold a valid license issued by the Vietnam Ho Chi Minh City Department of Health.</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2</w:t>
            </w:r>
          </w:p>
        </w:tc>
        <w:tc>
          <w:tcPr/>
          <w:p>
            <w:pPr>
              <w:pStyle w:val="Compact"/>
              <w:jc w:val="left"/>
            </w:pPr>
            <w:r>
              <w:t xml:space="preserve">Part-time Occupational Therapist (Mid-Level) – 20-hour work week, supporting the primary Occupational Therapist in group therapy sessions and community-based rehabilitation programs within Vietnam Ho Chi Minh City.</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Occupational Therapy Equipment Package: Adaptive utensils, wrist splints, therapeutic putty, pegboards, and fine-motor training kits for use by the Occupational Therapist in clinical sessions.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4</w:t>
            </w:r>
          </w:p>
        </w:tc>
        <w:tc>
          <w:tcPr/>
          <w:p>
            <w:pPr>
              <w:pStyle w:val="Compact"/>
              <w:jc w:val="left"/>
            </w:pPr>
            <w:r>
              <w:t xml:space="preserve">Therapeutic Exercise Equipment: Parallel bars, sit-to-stand frame, and upper-limb ergometer for the Occupational Therapist to utilize in patient rehabilitation programs.</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Continuing Professional Development: Annual training and certification renewal for the Occupational Therapist, including workshops hosted in Vietnam Ho Chi Minh City by the Vietnamese Association of Occupational Therapists.</w:t>
            </w:r>
          </w:p>
        </w:tc>
        <w:tc>
          <w:tcPr/>
          <w:p>
            <w:pPr>
              <w:pStyle w:val="Compact"/>
              <w:jc w:val="left"/>
            </w:pPr>
            <w:r>
              <w:t xml:space="preserve">2</w:t>
            </w:r>
          </w:p>
        </w:tc>
        <w:tc>
          <w:tcPr/>
          <w:p>
            <w:pPr>
              <w:pStyle w:val="Compact"/>
              <w:jc w:val="left"/>
            </w:pPr>
            <w:r>
              <w:t xml:space="preserve">Person / Year</w:t>
            </w:r>
          </w:p>
        </w:tc>
        <w:tc>
          <w:tcPr/>
          <w:p>
            <w:pPr>
              <w:pStyle w:val="Compact"/>
              <w:jc w:val="left"/>
            </w:pPr>
            <w:r>
              <w:t xml:space="preserve">5,200,000</w:t>
            </w:r>
          </w:p>
        </w:tc>
        <w:tc>
          <w:tcPr/>
          <w:p>
            <w:pPr>
              <w:pStyle w:val="Compact"/>
              <w:jc w:val="left"/>
            </w:pPr>
            <w:r>
              <w:t xml:space="preserve">10,400,000</w:t>
            </w:r>
          </w:p>
        </w:tc>
      </w:tr>
      <w:tr>
        <w:tc>
          <w:tcPr/>
          <w:p>
            <w:pPr>
              <w:pStyle w:val="Compact"/>
              <w:jc w:val="left"/>
            </w:pPr>
            <w:r>
              <w:t xml:space="preserve">6</w:t>
            </w:r>
          </w:p>
        </w:tc>
        <w:tc>
          <w:tcPr/>
          <w:p>
            <w:pPr>
              <w:pStyle w:val="Compact"/>
              <w:jc w:val="left"/>
            </w:pPr>
            <w:r>
              <w:t xml:space="preserve">Clinical Documentation Software License: Electronic health record system for the Occupational Therapist to log patient progress, treatment notes, and billing data in accordance with Vietnam Ho Chi Minh City health data regulations.</w:t>
            </w:r>
          </w:p>
        </w:tc>
        <w:tc>
          <w:tcPr/>
          <w:p>
            <w:pPr>
              <w:pStyle w:val="Compact"/>
              <w:jc w:val="left"/>
            </w:pPr>
            <w:r>
              <w:t xml:space="preserve">2</w:t>
            </w:r>
          </w:p>
        </w:tc>
        <w:tc>
          <w:tcPr/>
          <w:p>
            <w:pPr>
              <w:pStyle w:val="Compact"/>
              <w:jc w:val="left"/>
            </w:pPr>
            <w:r>
              <w:t xml:space="preserve">License / Year</w:t>
            </w:r>
          </w:p>
        </w:tc>
        <w:tc>
          <w:tcPr/>
          <w:p>
            <w:pPr>
              <w:pStyle w:val="Compact"/>
              <w:jc w:val="left"/>
            </w:pPr>
            <w:r>
              <w:t xml:space="preserve">3,800,000</w:t>
            </w:r>
          </w:p>
        </w:tc>
        <w:tc>
          <w:tcPr/>
          <w:p>
            <w:pPr>
              <w:pStyle w:val="Compact"/>
              <w:jc w:val="left"/>
            </w:pPr>
            <w:r>
              <w:t xml:space="preserve">7,600,000</w:t>
            </w:r>
          </w:p>
        </w:tc>
      </w:tr>
      <w:tr>
        <w:tc>
          <w:tcPr>
            <w:gridSpan w:val="5"/>
          </w:tcPr>
          <w:p>
            <w:pPr>
              <w:pStyle w:val="Compact"/>
              <w:jc w:val="right"/>
            </w:pPr>
            <w:r>
              <w:t xml:space="preserve">Subtotal (VND):</w:t>
            </w:r>
          </w:p>
        </w:tc>
        <w:tc>
          <w:tcPr/>
          <w:p>
            <w:pPr>
              <w:pStyle w:val="Compact"/>
              <w:jc w:val="left"/>
            </w:pPr>
            <w:r>
              <w:t xml:space="preserve">129,250,000</w:t>
            </w:r>
          </w:p>
        </w:tc>
      </w:tr>
      <w:tr>
        <w:tc>
          <w:tcPr>
            <w:gridSpan w:val="5"/>
          </w:tcPr>
          <w:p>
            <w:pPr>
              <w:pStyle w:val="Compact"/>
              <w:jc w:val="right"/>
            </w:pPr>
            <w:r>
              <w:t xml:space="preserve">Value-Added Tax (VAT) 10%:</w:t>
            </w:r>
          </w:p>
        </w:tc>
        <w:tc>
          <w:tcPr/>
          <w:p>
            <w:pPr>
              <w:pStyle w:val="Compact"/>
              <w:jc w:val="left"/>
            </w:pPr>
            <w:r>
              <w:t xml:space="preserve">12,925,000</w:t>
            </w:r>
          </w:p>
        </w:tc>
      </w:tr>
      <w:tr>
        <w:tc>
          <w:tcPr>
            <w:gridSpan w:val="5"/>
          </w:tcPr>
          <w:p>
            <w:pPr>
              <w:pStyle w:val="Compact"/>
              <w:jc w:val="right"/>
            </w:pPr>
            <w:r>
              <w:t xml:space="preserve">Grand Total (VND):</w:t>
            </w:r>
          </w:p>
        </w:tc>
        <w:tc>
          <w:tcPr/>
          <w:p>
            <w:pPr>
              <w:pStyle w:val="Compact"/>
              <w:jc w:val="left"/>
            </w:pPr>
            <w:r>
              <w:t xml:space="preserve">142,175,000</w:t>
            </w:r>
          </w:p>
        </w:tc>
      </w:tr>
    </w:tbl>
    <w:bookmarkEnd w:id="22"/>
    <w:bookmarkStart w:id="23" w:name="delivery-and-commencement-details"/>
    <w:p>
      <w:pPr>
        <w:pStyle w:val="Heading2"/>
      </w:pPr>
      <w:r>
        <w:t xml:space="preserve">3. Delivery and Commencement Details</w:t>
      </w:r>
    </w:p>
    <w:p>
      <w:pPr>
        <w:pStyle w:val="FirstParagraph"/>
      </w:pPr>
      <w:r>
        <w:rPr>
          <w:bCs/>
          <w:b/>
        </w:rPr>
        <w:t xml:space="preserve">Service Commencement Date:</w:t>
      </w:r>
      <w:r>
        <w:t xml:space="preserve"> </w:t>
      </w:r>
      <w:r>
        <w:t xml:space="preserve">1 July 2025</w:t>
      </w:r>
    </w:p>
    <w:p>
      <w:pPr>
        <w:pStyle w:val="BodyText"/>
      </w:pPr>
      <w:r>
        <w:rPr>
          <w:bCs/>
          <w:b/>
        </w:rPr>
        <w:t xml:space="preserve">Service Location:</w:t>
      </w:r>
      <w:r>
        <w:t xml:space="preserve"> </w:t>
      </w:r>
      <w:r>
        <w:t xml:space="preserve">MediCare Rehabilitation &amp; Therapy Center, 128 Nguyen Van Linh Street, Ward 1, Binh Thanh District, Vietnam Ho Chi Minh City.</w:t>
      </w:r>
    </w:p>
    <w:p>
      <w:pPr>
        <w:pStyle w:val="BodyText"/>
      </w:pPr>
      <w:r>
        <w:rPr>
          <w:bCs/>
          <w:b/>
        </w:rPr>
        <w:t xml:space="preserve">Equipment Delivery:</w:t>
      </w:r>
      <w:r>
        <w:t xml:space="preserve"> </w:t>
      </w:r>
      <w:r>
        <w:t xml:space="preserve">All physical equipment listed under Line Items 3 and 4 shall be delivered to the above address in Vietnam Ho Chi Minh City no later than 28 June 2025. The Supplier shall be responsible for all transportation, installation, and initial calibration of the Occupational Therapy equipment. The Occupational Therapist assigned under this Purchase Order shall inspect and sign off on all delivered items within three (3) business days of delivery.</w:t>
      </w:r>
    </w:p>
    <w:p>
      <w:pPr>
        <w:pStyle w:val="BodyText"/>
      </w:pPr>
      <w:r>
        <w:rPr>
          <w:bCs/>
          <w:b/>
        </w:rPr>
        <w:t xml:space="preserve">Contract Duration:</w:t>
      </w:r>
      <w:r>
        <w:t xml:space="preserve"> </w:t>
      </w:r>
      <w:r>
        <w:t xml:space="preserve">This Purchase Order covers a period of twelve (12) months, from 1 July 2025 to 30 June 2026, subject to renewal by mutual written agreement of both parties.</w:t>
      </w:r>
    </w:p>
    <w:bookmarkEnd w:id="23"/>
    <w:bookmarkStart w:id="24" w:name="payment-terms"/>
    <w:p>
      <w:pPr>
        <w:pStyle w:val="Heading2"/>
      </w:pPr>
      <w:r>
        <w:t xml:space="preserve">4. Payment Terms</w:t>
      </w:r>
    </w:p>
    <w:p>
      <w:pPr>
        <w:pStyle w:val="FirstParagraph"/>
      </w:pPr>
      <w:r>
        <w:t xml:space="preserve">Payment for services rendered under this Purchase Order shall be made on a monthly basis. The Buyer shall issue payment within fifteen (15) calendar days of receiving a valid invoice from the Supplier. Payment shall be made via bank transfer to the Supplier's designated account at Vietcombank, Branch District 1, Vietnam Ho Chi Minh City, Account No. 0091001234567, Account Name: Saigon Allied Health Professionals JSC.</w:t>
      </w:r>
    </w:p>
    <w:p>
      <w:pPr>
        <w:pStyle w:val="BodyText"/>
      </w:pPr>
      <w:r>
        <w:t xml:space="preserve">For the equipment items (Line Items 3 and 4), a 50% advance payment shall be due upon signing of this Purchase Order, with the remaining 50% due upon successful delivery and acceptance of all equipment at the Vietnam Ho Chi Minh City facility.</w:t>
      </w:r>
    </w:p>
    <w:p>
      <w:pPr>
        <w:pStyle w:val="BodyText"/>
      </w:pPr>
      <w:r>
        <w:t xml:space="preserve">All amounts stated in this Purchase Order are in Vietnamese Dong (VND) and are inclusive of all applicable local taxes unless otherwise noted. The Buyer reserves the right to withhold payment for any services not rendered in accordance with the specifications outlined herein.</w:t>
      </w:r>
    </w:p>
    <w:bookmarkEnd w:id="24"/>
    <w:bookmarkStart w:id="25" w:name="terms-and-conditions"/>
    <w:p>
      <w:pPr>
        <w:pStyle w:val="Heading2"/>
      </w:pPr>
      <w:r>
        <w:t xml:space="preserve">5. Terms and Conditions</w:t>
      </w:r>
    </w:p>
    <w:p>
      <w:pPr>
        <w:pStyle w:val="FirstParagraph"/>
      </w:pPr>
      <w:r>
        <w:rPr>
          <w:bCs/>
          <w:b/>
        </w:rPr>
        <w:t xml:space="preserve">5.1 Professional Qualifications:</w:t>
      </w:r>
      <w:r>
        <w:t xml:space="preserve"> </w:t>
      </w:r>
      <w:r>
        <w:t xml:space="preserve">The Occupational Therapist(s) assigned under this Purchase Order must hold a minimum of a Bachelor's degree in Occupational Therapy from an institution recognized by the Ministry of Education and Training of Vietnam, and must possess a valid practicing license issued by the Vietnam Ho Chi Minh City Department of Health. The Supplier warrants that all Occupational Therapists deployed shall maintain current licensure throughout the contract period.</w:t>
      </w:r>
    </w:p>
    <w:p>
      <w:pPr>
        <w:pStyle w:val="BodyText"/>
      </w:pPr>
      <w:r>
        <w:rPr>
          <w:bCs/>
          <w:b/>
        </w:rPr>
        <w:t xml:space="preserve">5.2 Compliance:</w:t>
      </w:r>
      <w:r>
        <w:t xml:space="preserve"> </w:t>
      </w:r>
      <w:r>
        <w:t xml:space="preserve">All services shall be performed in strict accordance with the Occupational Therapy practice standards established by the Vietnamese Association of Occupational Therapists and the regulatory framework of the Ministry of Health. The Occupational Therapist shall adhere to all patient confidentiality requirements under Vietnamese data protection law.</w:t>
      </w:r>
    </w:p>
    <w:p>
      <w:pPr>
        <w:pStyle w:val="BodyText"/>
      </w:pPr>
      <w:r>
        <w:rPr>
          <w:bCs/>
          <w:b/>
        </w:rPr>
        <w:t xml:space="preserve">5.3 Performance Standards:</w:t>
      </w:r>
      <w:r>
        <w:t xml:space="preserve"> </w:t>
      </w:r>
      <w:r>
        <w:t xml:space="preserve">The Occupational Therapist shall conduct a minimum of twenty (20) individual patient sessions per week and four (4) group therapy sessions per week. Monthly performance reports shall be submitted to the Buyer's Clinical Director by the fifth (5th) business day of each month.</w:t>
      </w:r>
    </w:p>
    <w:p>
      <w:pPr>
        <w:pStyle w:val="BodyText"/>
      </w:pPr>
      <w:r>
        <w:rPr>
          <w:bCs/>
          <w:b/>
        </w:rPr>
        <w:t xml:space="preserve">5.4 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any accrued payment obligations.</w:t>
      </w:r>
    </w:p>
    <w:p>
      <w:pPr>
        <w:pStyle w:val="BodyText"/>
      </w:pPr>
      <w:r>
        <w:rPr>
          <w:bCs/>
          <w:b/>
        </w:rPr>
        <w:t xml:space="preserve">5.5 Dispute Resolution:</w:t>
      </w:r>
      <w:r>
        <w:t xml:space="preserve"> </w:t>
      </w:r>
      <w:r>
        <w:t xml:space="preserve">Any disputes arising from this Purchase Order shall first be resolved through good-faith negotiation. If unresolved within thirty (30) days, the matter shall be submitted to arbitration under the Vietnam International Arbitration Centre (VIAC) in Vietnam Ho Chi Minh City, in accordance with its rules of procedure.</w:t>
      </w:r>
    </w:p>
    <w:p>
      <w:pPr>
        <w:pStyle w:val="BodyText"/>
      </w:pPr>
      <w:r>
        <w:rPr>
          <w:bCs/>
          <w:b/>
        </w:rPr>
        <w:t xml:space="preserve">5.6 Governing Law:</w:t>
      </w:r>
      <w:r>
        <w:t xml:space="preserve"> </w:t>
      </w:r>
      <w:r>
        <w:t xml:space="preserve">This Purchase Order shall be governed by and construed in accordance with the laws of the Socialist Republic of Vietnam, including the Civil Code, the Commercial Law, and all applicable regulations specific to the healthcare sector in Vietnam Ho Chi Minh City.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procurement of Occupational Therapist services and related items in Vietnam Ho Chi Minh City.</w:t>
      </w:r>
    </w:p>
    <w:p>
      <w:pPr>
        <w:pStyle w:val="BodyText"/>
      </w:pPr>
      <w:r>
        <w:rPr>
          <w:bCs/>
          <w:b/>
        </w:rPr>
        <w:t xml:space="preserve">For and on behalf of the Buyer:</w:t>
      </w:r>
    </w:p>
    <w:p>
      <w:pPr>
        <w:pStyle w:val="BodyText"/>
      </w:pPr>
      <w:r>
        <w:t xml:space="preserve">MediCare Rehabilitation &amp; Therapy Center Co., Ltd.</w:t>
      </w:r>
    </w:p>
    <w:p>
      <w:pPr>
        <w:pStyle w:val="BodyText"/>
      </w:pPr>
      <w:r>
        <w:t xml:space="preserve">Name: Dr. Nguyen Thi Minh Anh</w:t>
      </w:r>
    </w:p>
    <w:p>
      <w:pPr>
        <w:pStyle w:val="BodyText"/>
      </w:pPr>
      <w:r>
        <w:t xml:space="preserve">Title: Director of Clinical Operations</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Saigon Allied Health Professionals JSC</w:t>
      </w:r>
    </w:p>
    <w:p>
      <w:pPr>
        <w:pStyle w:val="BodyText"/>
      </w:pPr>
      <w:r>
        <w:t xml:space="preserve">Name: Mr. Tran Van Duc</w:t>
      </w:r>
    </w:p>
    <w:p>
      <w:pPr>
        <w:pStyle w:val="BodyText"/>
      </w:pPr>
      <w:r>
        <w:t xml:space="preserve">Title: General Manager</w:t>
      </w:r>
    </w:p>
    <w:p>
      <w:pPr>
        <w:pStyle w:val="BodyText"/>
      </w:pPr>
      <w:r>
        <w:t xml:space="preserve">Signature: ___________________________</w:t>
      </w:r>
    </w:p>
    <w:p>
      <w:pPr>
        <w:pStyle w:val="BodyText"/>
      </w:pPr>
      <w:r>
        <w:t xml:space="preserve">Date: 15 June 2025</w:t>
      </w:r>
    </w:p>
    <w:p>
      <w:pPr>
        <w:pStyle w:val="BodyText"/>
      </w:pPr>
      <w:r>
        <w:t xml:space="preserve">This Purchase Order (PO-2025-HCMC-0472) is a legally binding document issued by MediCare Rehabilitation &amp; Therapy Center Co., Ltd. for the procurement of Occupational Therapist services in Vietnam Ho Chi Minh City. Unauthorized reproduction or distribution of this document is prohibited. For inquiries, contact the Procurement Department at procurement@medicare-rehab.vn or +84 28 3822 4567.</w:t>
      </w:r>
    </w:p>
    <w:p>
      <w:pPr>
        <w:pStyle w:val="BodyText"/>
      </w:pPr>
      <w:r>
        <w:t xml:space="preserve">Page 1 of 1 | Document Reference: PO-2025-HCMC-0472 | Classification: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Vietnam Ho Chi Minh City</dc:title>
  <dc:creator/>
  <dc:language>en</dc:language>
  <cp:keywords/>
  <dcterms:created xsi:type="dcterms:W3CDTF">2026-10-10T03:54:53Z</dcterms:created>
  <dcterms:modified xsi:type="dcterms:W3CDTF">2026-10-10T03:54:53Z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