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Oceanographic Research Equipment &amp; Professional Services</w:t>
      </w:r>
    </w:p>
    <w:p>
      <w:pPr>
        <w:pStyle w:val="BodyText"/>
      </w:pPr>
      <w:r>
        <w:t xml:space="preserve">PO No. COL-BGA-2025-0047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COL-BGA-2025-0047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r>
      <w:tr>
        <w:tc>
          <w:tcPr/>
          <w:p>
            <w:pPr>
              <w:pStyle w:val="Compact"/>
              <w:jc w:val="left"/>
            </w:pPr>
            <w:r>
              <w:t xml:space="preserve">Project Reference</w:t>
            </w:r>
          </w:p>
        </w:tc>
        <w:tc>
          <w:tcPr/>
          <w:p>
            <w:pPr>
              <w:pStyle w:val="Compact"/>
              <w:jc w:val="left"/>
            </w:pPr>
            <w:r>
              <w:t xml:space="preserve">Oceanographer Field Research Program – Caribbean &amp; Pacific Coastal Zones</w:t>
            </w:r>
          </w:p>
        </w:tc>
      </w:tr>
      <w:tr>
        <w:tc>
          <w:tcPr/>
          <w:p>
            <w:pPr>
              <w:pStyle w:val="Compact"/>
              <w:jc w:val="left"/>
            </w:pPr>
            <w:r>
              <w:t xml:space="preserve">Operating Location</w:t>
            </w:r>
          </w:p>
        </w:tc>
        <w:tc>
          <w:tcPr/>
          <w:p>
            <w:pPr>
              <w:pStyle w:val="Compact"/>
              <w:jc w:val="left"/>
            </w:pPr>
            <w:r>
              <w:t xml:space="preserve">Colombia Bogotá</w:t>
            </w:r>
            <w:r>
              <w:t xml:space="preserve"> </w:t>
            </w:r>
            <w:r>
              <w:t xml:space="preserve">– Central Coordination Office, Calle 45 #12-34, Zona Rosa, Bogotá D.C., Colombia</w:t>
            </w:r>
          </w:p>
        </w:tc>
      </w:tr>
      <w:tr>
        <w:tc>
          <w:tcPr/>
          <w:p>
            <w:pPr>
              <w:pStyle w:val="Compact"/>
              <w:jc w:val="left"/>
            </w:pPr>
            <w:r>
              <w:t xml:space="preserve">Currency</w:t>
            </w:r>
          </w:p>
        </w:tc>
        <w:tc>
          <w:tcPr/>
          <w:p>
            <w:pPr>
              <w:pStyle w:val="Compact"/>
              <w:jc w:val="left"/>
            </w:pPr>
            <w:r>
              <w:t xml:space="preserve">Colombian Peso (COP) / US Dollar (USD)</w:t>
            </w:r>
          </w:p>
        </w:tc>
      </w:tr>
      <w:tr>
        <w:tc>
          <w:tcPr/>
          <w:p>
            <w:pPr>
              <w:pStyle w:val="Compact"/>
              <w:jc w:val="left"/>
            </w:pPr>
            <w:r>
              <w:t xml:space="preserve">Payment Terms</w:t>
            </w:r>
          </w:p>
        </w:tc>
        <w:tc>
          <w:tcPr/>
          <w:p>
            <w:pPr>
              <w:pStyle w:val="Compact"/>
              <w:jc w:val="left"/>
            </w:pPr>
            <w:r>
              <w:t xml:space="preserve">Net 30 days from confirmed delivery and acceptance</w:t>
            </w:r>
          </w:p>
        </w:tc>
      </w:tr>
    </w:tbl>
    <w:bookmarkEnd w:id="21"/>
    <w:bookmarkStart w:id="22" w:name="buyer-information"/>
    <w:p>
      <w:pPr>
        <w:pStyle w:val="Heading2"/>
      </w:pPr>
      <w:r>
        <w:t xml:space="preserve">2.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Organization</w:t>
            </w:r>
          </w:p>
        </w:tc>
        <w:tc>
          <w:tcPr/>
          <w:p>
            <w:pPr>
              <w:pStyle w:val="Compact"/>
              <w:jc w:val="left"/>
            </w:pPr>
            <w:r>
              <w:t xml:space="preserve">Instituto Colombiano de Investigaciones Oceánicas (ICIO)</w:t>
            </w:r>
          </w:p>
        </w:tc>
      </w:tr>
      <w:tr>
        <w:tc>
          <w:tcPr/>
          <w:p>
            <w:pPr>
              <w:pStyle w:val="Compact"/>
              <w:jc w:val="left"/>
            </w:pPr>
            <w:r>
              <w:t xml:space="preserve">Address</w:t>
            </w:r>
          </w:p>
        </w:tc>
        <w:tc>
          <w:tcPr/>
          <w:p>
            <w:pPr>
              <w:pStyle w:val="Compact"/>
              <w:jc w:val="left"/>
            </w:pPr>
            <w:r>
              <w:t xml:space="preserve">Calle 45 #12-34, Zona Rosa,</w:t>
            </w:r>
            <w:r>
              <w:t xml:space="preserve"> </w:t>
            </w:r>
            <w:r>
              <w:t xml:space="preserve">Colombia Bogotá</w:t>
            </w:r>
            <w:r>
              <w:t xml:space="preserve">, D.C., 110111</w:t>
            </w:r>
          </w:p>
        </w:tc>
      </w:tr>
      <w:tr>
        <w:tc>
          <w:tcPr/>
          <w:p>
            <w:pPr>
              <w:pStyle w:val="Compact"/>
              <w:jc w:val="left"/>
            </w:pPr>
            <w:r>
              <w:t xml:space="preserve">Contact Person</w:t>
            </w:r>
          </w:p>
        </w:tc>
        <w:tc>
          <w:tcPr/>
          <w:p>
            <w:pPr>
              <w:pStyle w:val="Compact"/>
              <w:jc w:val="left"/>
            </w:pPr>
            <w:r>
              <w:t xml:space="preserve">Dr. María Fernanda Restrepo, Director of Research Operations</w:t>
            </w:r>
          </w:p>
        </w:tc>
      </w:tr>
      <w:tr>
        <w:tc>
          <w:tcPr/>
          <w:p>
            <w:pPr>
              <w:pStyle w:val="Compact"/>
              <w:jc w:val="left"/>
            </w:pPr>
            <w:r>
              <w:t xml:space="preserve">Email</w:t>
            </w:r>
          </w:p>
        </w:tc>
        <w:tc>
          <w:tcPr/>
          <w:p>
            <w:pPr>
              <w:pStyle w:val="Compact"/>
              <w:jc w:val="left"/>
            </w:pPr>
            <w:r>
              <w:t xml:space="preserve">m.restrepo@icio.gov.co</w:t>
            </w:r>
          </w:p>
        </w:tc>
      </w:tr>
      <w:tr>
        <w:tc>
          <w:tcPr/>
          <w:p>
            <w:pPr>
              <w:pStyle w:val="Compact"/>
              <w:jc w:val="left"/>
            </w:pPr>
            <w:r>
              <w:t xml:space="preserve">Phone</w:t>
            </w:r>
          </w:p>
        </w:tc>
        <w:tc>
          <w:tcPr/>
          <w:p>
            <w:pPr>
              <w:pStyle w:val="Compact"/>
              <w:jc w:val="left"/>
            </w:pPr>
            <w:r>
              <w:t xml:space="preserve">+57 (601) 555-0142</w:t>
            </w:r>
          </w:p>
        </w:tc>
      </w:tr>
      <w:tr>
        <w:tc>
          <w:tcPr/>
          <w:p>
            <w:pPr>
              <w:pStyle w:val="Compact"/>
              <w:jc w:val="left"/>
            </w:pPr>
            <w:r>
              <w:t xml:space="preserve">NIT (Tax ID)</w:t>
            </w:r>
          </w:p>
        </w:tc>
        <w:tc>
          <w:tcPr/>
          <w:p>
            <w:pPr>
              <w:pStyle w:val="Compact"/>
              <w:jc w:val="left"/>
            </w:pPr>
            <w:r>
              <w:t xml:space="preserve">900.123.456-7</w:t>
            </w:r>
          </w:p>
        </w:tc>
      </w:tr>
    </w:tbl>
    <w:bookmarkEnd w:id="22"/>
    <w:bookmarkStart w:id="23" w:name="supplier-information"/>
    <w:p>
      <w:pPr>
        <w:pStyle w:val="Heading2"/>
      </w:pPr>
      <w:r>
        <w:t xml:space="preserve">3.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Company Name</w:t>
            </w:r>
          </w:p>
        </w:tc>
        <w:tc>
          <w:tcPr/>
          <w:p>
            <w:pPr>
              <w:pStyle w:val="Compact"/>
              <w:jc w:val="left"/>
            </w:pPr>
            <w:r>
              <w:t xml:space="preserve">Global Oceanographic Instruments S.A.S.</w:t>
            </w:r>
          </w:p>
        </w:tc>
      </w:tr>
      <w:tr>
        <w:tc>
          <w:tcPr/>
          <w:p>
            <w:pPr>
              <w:pStyle w:val="Compact"/>
              <w:jc w:val="left"/>
            </w:pPr>
            <w:r>
              <w:t xml:space="preserve">Address</w:t>
            </w:r>
          </w:p>
        </w:tc>
        <w:tc>
          <w:tcPr/>
          <w:p>
            <w:pPr>
              <w:pStyle w:val="Compact"/>
              <w:jc w:val="left"/>
            </w:pPr>
            <w:r>
              <w:t xml:space="preserve">Av. El Poblado #19-150, Of. 802,</w:t>
            </w:r>
            <w:r>
              <w:t xml:space="preserve"> </w:t>
            </w:r>
            <w:r>
              <w:t xml:space="preserve">Colombia Bogotá</w:t>
            </w:r>
            <w:r>
              <w:t xml:space="preserve">, D.C., 110221</w:t>
            </w:r>
          </w:p>
        </w:tc>
      </w:tr>
      <w:tr>
        <w:tc>
          <w:tcPr/>
          <w:p>
            <w:pPr>
              <w:pStyle w:val="Compact"/>
              <w:jc w:val="left"/>
            </w:pPr>
            <w:r>
              <w:t xml:space="preserve">Contact Person</w:t>
            </w:r>
          </w:p>
        </w:tc>
        <w:tc>
          <w:tcPr/>
          <w:p>
            <w:pPr>
              <w:pStyle w:val="Compact"/>
              <w:jc w:val="left"/>
            </w:pPr>
            <w:r>
              <w:t xml:space="preserve">Ing. Carlos Andrés Villamizar, Sales Director</w:t>
            </w:r>
          </w:p>
        </w:tc>
      </w:tr>
      <w:tr>
        <w:tc>
          <w:tcPr/>
          <w:p>
            <w:pPr>
              <w:pStyle w:val="Compact"/>
              <w:jc w:val="left"/>
            </w:pPr>
            <w:r>
              <w:t xml:space="preserve">Email</w:t>
            </w:r>
          </w:p>
        </w:tc>
        <w:tc>
          <w:tcPr/>
          <w:p>
            <w:pPr>
              <w:pStyle w:val="Compact"/>
              <w:jc w:val="left"/>
            </w:pPr>
            <w:r>
              <w:t xml:space="preserve">c.villamizar@globalocean.co</w:t>
            </w:r>
          </w:p>
        </w:tc>
      </w:tr>
      <w:tr>
        <w:tc>
          <w:tcPr/>
          <w:p>
            <w:pPr>
              <w:pStyle w:val="Compact"/>
              <w:jc w:val="left"/>
            </w:pPr>
            <w:r>
              <w:t xml:space="preserve">Phone</w:t>
            </w:r>
          </w:p>
        </w:tc>
        <w:tc>
          <w:tcPr/>
          <w:p>
            <w:pPr>
              <w:pStyle w:val="Compact"/>
              <w:jc w:val="left"/>
            </w:pPr>
            <w:r>
              <w:t xml:space="preserve">+57 (601) 555-0287</w:t>
            </w:r>
          </w:p>
        </w:tc>
      </w:tr>
      <w:tr>
        <w:tc>
          <w:tcPr/>
          <w:p>
            <w:pPr>
              <w:pStyle w:val="Compact"/>
              <w:jc w:val="left"/>
            </w:pPr>
            <w:r>
              <w:t xml:space="preserve">NIT (Tax ID)</w:t>
            </w:r>
          </w:p>
        </w:tc>
        <w:tc>
          <w:tcPr/>
          <w:p>
            <w:pPr>
              <w:pStyle w:val="Compact"/>
              <w:jc w:val="left"/>
            </w:pPr>
            <w:r>
              <w:t xml:space="preserve">901.789.321-4</w:t>
            </w:r>
          </w:p>
        </w:tc>
      </w:tr>
    </w:tbl>
    <w:bookmarkEnd w:id="23"/>
    <w:bookmarkStart w:id="24" w:name="items-and-services-ordered"/>
    <w:p>
      <w:pPr>
        <w:pStyle w:val="Heading2"/>
      </w:pPr>
      <w:r>
        <w:t xml:space="preserve">4. Items and Services Ordered</w:t>
      </w:r>
    </w:p>
    <w:p>
      <w:pPr>
        <w:pStyle w:val="FirstParagraph"/>
      </w:pPr>
      <w:r>
        <w:t xml:space="preserve">This</w:t>
      </w:r>
      <w:r>
        <w:t xml:space="preserve"> </w:t>
      </w:r>
      <w:r>
        <w:t xml:space="preserve">Purchase Order</w:t>
      </w:r>
      <w:r>
        <w:t xml:space="preserve"> </w:t>
      </w:r>
      <w:r>
        <w:t xml:space="preserve">is issued to procure specialized oceanographic instrumentation, field equipment, and professional consulting services required by the lead</w:t>
      </w:r>
      <w:r>
        <w:t xml:space="preserve"> </w:t>
      </w:r>
      <w:r>
        <w:t xml:space="preserve">Oceanographer</w:t>
      </w:r>
      <w:r>
        <w:t xml:space="preserve"> </w:t>
      </w:r>
      <w:r>
        <w:t xml:space="preserve">assigned to the ICIO coastal monitoring program. All items and services shall be delivered to and performed at the designated</w:t>
      </w:r>
      <w:r>
        <w:t xml:space="preserve"> </w:t>
      </w:r>
      <w:r>
        <w:t xml:space="preserve">Colombia Bogotá</w:t>
      </w:r>
      <w:r>
        <w:t xml:space="preserve"> </w:t>
      </w:r>
      <w:r>
        <w:t xml:space="preserve">coordination facility unless otherwise specified for field deployment.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Multi-parameter CTD (Conductivity, Temperature, Depth) Profiler – Sea-Bird SBE 9119Plus, calibrated for tropical and subtropical waters, including full calibration certificate and two-year warranty.</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Autonomous Underwater Vehicle (AUV) – Bluefin-21, configured for bathymetric mapping and water column sampling in Colombian coastal waters. Includes 40-hour battery pack and surface communication module.</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3</w:t>
            </w:r>
          </w:p>
        </w:tc>
        <w:tc>
          <w:tcPr/>
          <w:p>
            <w:pPr>
              <w:pStyle w:val="Compact"/>
              <w:jc w:val="left"/>
            </w:pPr>
            <w:r>
              <w:t xml:space="preserve">High-resolution Multibeam Echo Sounder – R2Sonic 2000, with full hydrographic survey software license and post-processing workstation (dual 32GB RAM, 2TB SSD).</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4</w:t>
            </w:r>
          </w:p>
        </w:tc>
        <w:tc>
          <w:tcPr/>
          <w:p>
            <w:pPr>
              <w:pStyle w:val="Compact"/>
              <w:jc w:val="left"/>
            </w:pPr>
            <w:r>
              <w:t xml:space="preserve">Oceanographic sampling kit – includes Niskin rosette sampler (24 bottles), flow-through pump, and pre-labeled sample containers for dissolved oxygen, nutrients, and trace metals analysis.</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5</w:t>
            </w:r>
          </w:p>
        </w:tc>
        <w:tc>
          <w:tcPr/>
          <w:p>
            <w:pPr>
              <w:pStyle w:val="Compact"/>
              <w:jc w:val="left"/>
            </w:pPr>
            <w:r>
              <w:t xml:space="preserve">Professional Oceanographer Consulting Services – 120 hours of on-site technical support, data interpretation, and methodology validation to be conducted at the</w:t>
            </w:r>
            <w:r>
              <w:t xml:space="preserve"> </w:t>
            </w:r>
            <w:r>
              <w:t xml:space="preserve">Colombia Bogotá</w:t>
            </w:r>
            <w:r>
              <w:t xml:space="preserve"> </w:t>
            </w:r>
            <w:r>
              <w:t xml:space="preserve">headquarters laboratory. Includes weekly progress reports and a final technical memorandum.</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Marine meteorological station – weatherproof anemometer, barometer, and humidity sensor array for deployment at the</w:t>
            </w:r>
            <w:r>
              <w:t xml:space="preserve"> </w:t>
            </w:r>
            <w:r>
              <w:t xml:space="preserve">Colombia Bogotá</w:t>
            </w:r>
            <w:r>
              <w:t xml:space="preserve"> </w:t>
            </w:r>
            <w:r>
              <w:t xml:space="preserve">port logistics hub. Includes 12-month data subscription.</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7</w:t>
            </w:r>
          </w:p>
        </w:tc>
        <w:tc>
          <w:tcPr/>
          <w:p>
            <w:pPr>
              <w:pStyle w:val="Compact"/>
              <w:jc w:val="left"/>
            </w:pPr>
            <w:r>
              <w:t xml:space="preserve">Training and certification program for ICIO field staff – 5-day intensive course on AUV operation, CTD deployment protocols, and data management, to be held in</w:t>
            </w:r>
            <w:r>
              <w:t xml:space="preserve"> </w:t>
            </w:r>
            <w:r>
              <w:t xml:space="preserve">Colombia Bogotá</w:t>
            </w:r>
            <w:r>
              <w:t xml:space="preserve">. Covers up to 15 participants.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Shipping, customs clearance, and insurance for all equipment from international origin to</w:t>
            </w:r>
            <w:r>
              <w:t xml:space="preserve"> </w:t>
            </w:r>
            <w:r>
              <w:t xml:space="preserve">Colombia Bogotá</w:t>
            </w:r>
            <w:r>
              <w:t xml:space="preserve"> </w:t>
            </w:r>
            <w:r>
              <w:t xml:space="preserve">(Port of Cartagena to Bogotá D.C. via road transport). Includes all applicable import duties and IVA (19% VAT).</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r>
      <w:tr>
        <w:tc>
          <w:tcPr>
            <w:gridSpan w:val="4"/>
          </w:tcPr>
          <w:p>
            <w:pPr>
              <w:pStyle w:val="Compact"/>
              <w:jc w:val="left"/>
            </w:pPr>
            <w:r>
              <w:t xml:space="preserve">GRAND TOTAL</w:t>
            </w:r>
          </w:p>
        </w:tc>
        <w:tc>
          <w:tcPr/>
          <w:p>
            <w:pPr>
              <w:pStyle w:val="Compact"/>
              <w:jc w:val="left"/>
            </w:pPr>
            <w:r>
              <w:t xml:space="preserve">$299,100.00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w:t>
      </w:r>
      <w:r>
        <w:t xml:space="preserve"> </w:t>
      </w:r>
      <w:r>
        <w:t xml:space="preserve">Purchase Order</w:t>
      </w:r>
      <w:r>
        <w:t xml:space="preserve"> </w:t>
      </w:r>
      <w:r>
        <w:t xml:space="preserve">constitutes a binding agreement between the Buyer and the Supplier upon signature by both authorized representatives. All terms herein shall be governed by the commercial laws of the Republic of Colombia.</w:t>
      </w:r>
    </w:p>
    <w:p>
      <w:pPr>
        <w:numPr>
          <w:ilvl w:val="0"/>
          <w:numId w:val="1001"/>
        </w:numPr>
        <w:pStyle w:val="Compact"/>
      </w:pPr>
      <w:r>
        <w:rPr>
          <w:bCs/>
          <w:b/>
        </w:rPr>
        <w:t xml:space="preserve">5.2</w:t>
      </w:r>
      <w:r>
        <w:t xml:space="preserve"> </w:t>
      </w:r>
      <w:r>
        <w:t xml:space="preserve">All equipment must arrive at the</w:t>
      </w:r>
      <w:r>
        <w:t xml:space="preserve"> </w:t>
      </w:r>
      <w:r>
        <w:t xml:space="preserve">Colombia Bogotá</w:t>
      </w:r>
      <w:r>
        <w:t xml:space="preserve"> </w:t>
      </w:r>
      <w:r>
        <w:t xml:space="preserve">facility in full working condition, accompanied by original manufacturer documentation, calibration certificates, and user manuals in both Spanish and English.</w:t>
      </w:r>
    </w:p>
    <w:p>
      <w:pPr>
        <w:numPr>
          <w:ilvl w:val="0"/>
          <w:numId w:val="1001"/>
        </w:numPr>
        <w:pStyle w:val="Compact"/>
      </w:pPr>
      <w:r>
        <w:rPr>
          <w:bCs/>
          <w:b/>
        </w:rPr>
        <w:t xml:space="preserve">5.3</w:t>
      </w:r>
      <w:r>
        <w:t xml:space="preserve"> </w:t>
      </w:r>
      <w:r>
        <w:t xml:space="preserve">The</w:t>
      </w:r>
      <w:r>
        <w:t xml:space="preserve"> </w:t>
      </w:r>
      <w:r>
        <w:t xml:space="preserve">Oceanographer</w:t>
      </w:r>
      <w:r>
        <w:t xml:space="preserve"> </w:t>
      </w:r>
      <w:r>
        <w:t xml:space="preserve">consulting services (Item 5) must be performed by a certified marine scientist with a minimum of ten (10) years of experience in tropical oceanographic research. The consultant shall report directly to the ICIO Director of Research Operations.</w:t>
      </w:r>
    </w:p>
    <w:p>
      <w:pPr>
        <w:numPr>
          <w:ilvl w:val="0"/>
          <w:numId w:val="1001"/>
        </w:numPr>
        <w:pStyle w:val="Compact"/>
      </w:pPr>
      <w:r>
        <w:rPr>
          <w:bCs/>
          <w:b/>
        </w:rPr>
        <w:t xml:space="preserve">5.4</w:t>
      </w:r>
      <w:r>
        <w:t xml:space="preserve"> </w:t>
      </w:r>
      <w:r>
        <w:t xml:space="preserve">Delivery of all physical items is required no later than July 15, 2025. Late delivery shall incur a penalty of 0.5% of the total Purchase Order value per calendar day of delay, up to a maximum of 10%.</w:t>
      </w:r>
    </w:p>
    <w:p>
      <w:pPr>
        <w:numPr>
          <w:ilvl w:val="0"/>
          <w:numId w:val="1001"/>
        </w:numPr>
        <w:pStyle w:val="Compact"/>
      </w:pPr>
      <w:r>
        <w:rPr>
          <w:bCs/>
          <w:b/>
        </w:rPr>
        <w:t xml:space="preserve">5.5</w:t>
      </w:r>
      <w:r>
        <w:t xml:space="preserve"> </w:t>
      </w:r>
      <w:r>
        <w:t xml:space="preserve">The Supplier warrants all equipment for a minimum of twenty-four (24) months from the date of acceptance at the</w:t>
      </w:r>
      <w:r>
        <w:t xml:space="preserve"> </w:t>
      </w:r>
      <w:r>
        <w:t xml:space="preserve">Colombia Bogotá</w:t>
      </w:r>
      <w:r>
        <w:t xml:space="preserve"> </w:t>
      </w:r>
      <w:r>
        <w:t xml:space="preserve">site. Warranty service shall be provided within five (5) business days of a reported defect.</w:t>
      </w:r>
    </w:p>
    <w:p>
      <w:pPr>
        <w:numPr>
          <w:ilvl w:val="0"/>
          <w:numId w:val="1001"/>
        </w:numPr>
        <w:pStyle w:val="Compact"/>
      </w:pPr>
      <w:r>
        <w:rPr>
          <w:bCs/>
          <w:b/>
        </w:rPr>
        <w:t xml:space="preserve">5.6</w:t>
      </w:r>
      <w:r>
        <w:t xml:space="preserve"> </w:t>
      </w:r>
      <w:r>
        <w:t xml:space="preserve">Payment shall be made via bank transfer to the Supplier's designated account in Colombian Pesos (COP) at the prevailing exchange rate on the date of invoice, or in US Dollars (USD) as specified in the itemized table above.</w:t>
      </w:r>
    </w:p>
    <w:p>
      <w:pPr>
        <w:numPr>
          <w:ilvl w:val="0"/>
          <w:numId w:val="1001"/>
        </w:numPr>
        <w:pStyle w:val="Compact"/>
      </w:pPr>
      <w:r>
        <w:rPr>
          <w:bCs/>
          <w:b/>
        </w:rPr>
        <w:t xml:space="preserve">5.7</w:t>
      </w:r>
      <w:r>
        <w:t xml:space="preserve"> </w:t>
      </w:r>
      <w:r>
        <w:t xml:space="preserve">The Supplier shall comply with all environmental regulations of Colombia, including proper disposal of any packaging materials and hazardous substances associated with the delivered equipment.</w:t>
      </w:r>
    </w:p>
    <w:p>
      <w:pPr>
        <w:numPr>
          <w:ilvl w:val="0"/>
          <w:numId w:val="1001"/>
        </w:numPr>
        <w:pStyle w:val="Compact"/>
      </w:pPr>
      <w:r>
        <w:rPr>
          <w:bCs/>
          <w:b/>
        </w:rPr>
        <w:t xml:space="preserve">5.8</w:t>
      </w:r>
      <w:r>
        <w:t xml:space="preserve"> </w:t>
      </w:r>
      <w:r>
        <w:t xml:space="preserve">Any modifications to this Purchase Order must be made in writing and signed by both parties. Verbal agreements shall not be binding.</w:t>
      </w:r>
    </w:p>
    <w:p>
      <w:pPr>
        <w:numPr>
          <w:ilvl w:val="0"/>
          <w:numId w:val="1001"/>
        </w:numPr>
        <w:pStyle w:val="Compact"/>
      </w:pPr>
      <w:r>
        <w:rPr>
          <w:bCs/>
          <w:b/>
        </w:rPr>
        <w:t xml:space="preserve">5.9</w:t>
      </w:r>
      <w:r>
        <w:t xml:space="preserve"> </w:t>
      </w:r>
      <w:r>
        <w:t xml:space="preserve">The Supplier acknowledges that the equipment procured under this Purchase Order will be used by the ICIO Oceanographer team for scientific research, coastal monitoring, and environmental protection purposes in Colombian territorial waters and the</w:t>
      </w:r>
      <w:r>
        <w:t xml:space="preserve"> </w:t>
      </w:r>
      <w:r>
        <w:t xml:space="preserve">Colombia Bogotá</w:t>
      </w:r>
      <w:r>
        <w:t xml:space="preserve"> </w:t>
      </w:r>
      <w:r>
        <w:t xml:space="preserve">metropolitan area.</w:t>
      </w:r>
    </w:p>
    <w:p>
      <w:pPr>
        <w:numPr>
          <w:ilvl w:val="0"/>
          <w:numId w:val="1001"/>
        </w:numPr>
        <w:pStyle w:val="Compact"/>
      </w:pPr>
      <w:r>
        <w:rPr>
          <w:bCs/>
          <w:b/>
        </w:rPr>
        <w:t xml:space="preserve">5.10</w:t>
      </w:r>
      <w:r>
        <w:t xml:space="preserve"> </w:t>
      </w:r>
      <w:r>
        <w:t xml:space="preserve">Disputes arising from this Purchase Order shall be resolved through arbitration in</w:t>
      </w:r>
      <w:r>
        <w:t xml:space="preserve"> </w:t>
      </w:r>
      <w:r>
        <w:t xml:space="preserve">Colombia Bogotá</w:t>
      </w:r>
      <w:r>
        <w:t xml:space="preserve"> </w:t>
      </w:r>
      <w:r>
        <w:t xml:space="preserve">in accordance with the rules of the Centro de Arbitraje y Conciliación de la Cámara de Comercio de Bogotá.</w:t>
      </w:r>
    </w:p>
    <w:bookmarkEnd w:id="25"/>
    <w:bookmarkStart w:id="26" w:name="acceptance-and-authorization"/>
    <w:p>
      <w:pPr>
        <w:pStyle w:val="Heading2"/>
      </w:pPr>
      <w:r>
        <w:t xml:space="preserve">6. Acceptance and Authorization</w:t>
      </w:r>
    </w:p>
    <w:p>
      <w:pPr>
        <w:pStyle w:val="FirstParagraph"/>
      </w:pPr>
      <w:r>
        <w:t xml:space="preserve">By signing below, both parties confirm that this</w:t>
      </w:r>
      <w:r>
        <w:t xml:space="preserve"> </w:t>
      </w:r>
      <w:r>
        <w:t xml:space="preserve">Purchase Order</w:t>
      </w:r>
      <w:r>
        <w:t xml:space="preserve"> </w:t>
      </w:r>
      <w:r>
        <w:t xml:space="preserve">has been reviewed, understood, and accepted in its entirety. The Buyer authorizes the procurement of all listed items and services for the benefit of the ICIO</w:t>
      </w:r>
      <w:r>
        <w:t xml:space="preserve"> </w:t>
      </w:r>
      <w:r>
        <w:t xml:space="preserve">Oceanographer</w:t>
      </w:r>
      <w:r>
        <w:t xml:space="preserve"> </w:t>
      </w:r>
      <w:r>
        <w:t xml:space="preserve">research program operating out of</w:t>
      </w:r>
      <w:r>
        <w:t xml:space="preserve"> </w:t>
      </w:r>
      <w:r>
        <w:t xml:space="preserve">Colombia Bogotá</w:t>
      </w:r>
      <w:r>
        <w:t xml:space="preserve">.</w:t>
      </w:r>
    </w:p>
    <w:bookmarkEnd w:id="26"/>
    <w:p>
      <w:pPr>
        <w:pStyle w:val="BodyText"/>
      </w:pPr>
      <w:r>
        <w:rPr>
          <w:bCs/>
          <w:b/>
        </w:rPr>
        <w:t xml:space="preserve">For the Buyer (ICIO)</w:t>
      </w:r>
      <w:r>
        <w:br/>
      </w:r>
      <w:r>
        <w:t xml:space="preserve">Dr. María Fernanda Restrepo</w:t>
      </w:r>
      <w:r>
        <w:br/>
      </w:r>
      <w:r>
        <w:t xml:space="preserve">Director of Research Operations</w:t>
      </w:r>
      <w:r>
        <w:br/>
      </w:r>
      <w:r>
        <w:t xml:space="preserve">Date: ______________________</w:t>
      </w:r>
    </w:p>
    <w:p>
      <w:pPr>
        <w:pStyle w:val="BodyText"/>
      </w:pPr>
      <w:r>
        <w:rPr>
          <w:bCs/>
          <w:b/>
        </w:rPr>
        <w:t xml:space="preserve">For the Supplier (Global Oceanographic Instruments S.A.S.)</w:t>
      </w:r>
      <w:r>
        <w:br/>
      </w:r>
      <w:r>
        <w:t xml:space="preserve">Ing. Carlos Andrés Villamizar</w:t>
      </w:r>
      <w:r>
        <w:br/>
      </w:r>
      <w:r>
        <w:t xml:space="preserve">Sales Director</w:t>
      </w:r>
      <w:r>
        <w:br/>
      </w:r>
      <w:r>
        <w:t xml:space="preserve">Date: ______________________</w:t>
      </w:r>
    </w:p>
    <w:p>
      <w:pPr>
        <w:pStyle w:val="BodyText"/>
      </w:pPr>
      <w:r>
        <w:t xml:space="preserve">This Purchase Order document was generated for the Instituto Colombiano de Investigaciones Oceánicas (ICIO),</w:t>
      </w:r>
      <w:r>
        <w:t xml:space="preserve"> </w:t>
      </w:r>
      <w:r>
        <w:t xml:space="preserve">Colombia Bogotá</w:t>
      </w:r>
      <w:r>
        <w:t xml:space="preserve">.</w:t>
      </w:r>
      <w:r>
        <w:br/>
      </w:r>
      <w:r>
        <w:t xml:space="preserve">PO No. COL-BGA-2025-0047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Colombia Bogotá</dc:title>
  <dc:creator/>
  <dc:language>en</dc:language>
  <cp:keywords/>
  <dcterms:created xsi:type="dcterms:W3CDTF">2026-10-10T08:45:12Z</dcterms:created>
  <dcterms:modified xsi:type="dcterms:W3CDTF">2026-10-10T08:45:12Z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