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Research</w:t>
      </w:r>
      <w:r>
        <w:t xml:space="preserve"> </w:t>
      </w:r>
      <w:r>
        <w:t xml:space="preserve">Submersible</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Issuing Entity:</w:t>
      </w:r>
      <w:r>
        <w:t xml:space="preserve"> </w:t>
      </w:r>
      <w:r>
        <w:t xml:space="preserve">Helmholtz Centre for Oceanographic Research, Germany Berlin</w:t>
      </w:r>
    </w:p>
    <w:p>
      <w:pPr>
        <w:pStyle w:val="BodyText"/>
      </w:pPr>
      <w:r>
        <w:rPr>
          <w:bCs/>
          <w:b/>
        </w:rPr>
        <w:t xml:space="preserve">Address:</w:t>
      </w:r>
      <w:r>
        <w:t xml:space="preserve"> </w:t>
      </w:r>
      <w:r>
        <w:t xml:space="preserve">Invalidenstraße 42-43, 10115 Berlin, Germany</w:t>
      </w:r>
    </w:p>
    <w:p>
      <w:pPr>
        <w:pStyle w:val="BodyText"/>
      </w:pPr>
      <w:r>
        <w:rPr>
          <w:bCs/>
          <w:b/>
        </w:rPr>
        <w:t xml:space="preserve">Telephone:</w:t>
      </w:r>
      <w:r>
        <w:t xml:space="preserve"> </w:t>
      </w:r>
      <w:r>
        <w:t xml:space="preserve">+49 30 890 5500  | </w:t>
      </w:r>
      <w:r>
        <w:t xml:space="preserve"> </w:t>
      </w:r>
      <w:r>
        <w:rPr>
          <w:bCs/>
          <w:b/>
        </w:rPr>
        <w:t xml:space="preserve">Email:</w:t>
      </w:r>
      <w:r>
        <w:t xml:space="preserve"> </w:t>
      </w:r>
      <w:r>
        <w:t xml:space="preserve">procurement@ocean-berlin.de</w:t>
      </w:r>
    </w:p>
    <w:p>
      <w:pPr>
        <w:pStyle w:val="BodyText"/>
      </w:pPr>
      <w:r>
        <w:rPr>
          <w:bCs/>
          <w:b/>
        </w:rPr>
        <w:t xml:space="preserve">Date of Issue:</w:t>
      </w:r>
      <w:r>
        <w:t xml:space="preserve"> </w:t>
      </w:r>
      <w:r>
        <w:t xml:space="preserve">14 June 2025</w:t>
      </w:r>
    </w:p>
    <w:p>
      <w:pPr>
        <w:pStyle w:val="BodyText"/>
      </w:pPr>
      <w:r>
        <w:t xml:space="preserve">PO No. DE-BER-2025-OCE-0047</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w:t>
            </w:r>
          </w:p>
        </w:tc>
        <w:tc>
          <w:tcPr/>
          <w:p>
            <w:pPr>
              <w:pStyle w:val="Compact"/>
              <w:jc w:val="left"/>
            </w:pPr>
            <w:r>
              <w:t xml:space="preserve">Helmholtz Centre for Oceanographic Research</w:t>
            </w:r>
          </w:p>
        </w:tc>
        <w:tc>
          <w:tcPr/>
          <w:p>
            <w:pPr>
              <w:pStyle w:val="Compact"/>
              <w:jc w:val="left"/>
            </w:pPr>
            <w:r>
              <w:t xml:space="preserve">Invalidenstraße 42-43, 10115 Berlin, Germany</w:t>
            </w:r>
          </w:p>
        </w:tc>
        <w:tc>
          <w:tcPr/>
          <w:p>
            <w:pPr>
              <w:pStyle w:val="Compact"/>
              <w:jc w:val="left"/>
            </w:pPr>
            <w:r>
              <w:t xml:space="preserve">Dr. Katrin Vogel, Head of Procurement</w:t>
            </w:r>
          </w:p>
        </w:tc>
      </w:tr>
      <w:tr>
        <w:tc>
          <w:tcPr/>
          <w:p>
            <w:pPr>
              <w:pStyle w:val="Compact"/>
              <w:jc w:val="left"/>
            </w:pPr>
            <w:r>
              <w:rPr>
                <w:bCs/>
                <w:b/>
              </w:rPr>
              <w:t xml:space="preserve">Supplier</w:t>
            </w:r>
          </w:p>
        </w:tc>
        <w:tc>
          <w:tcPr/>
          <w:p>
            <w:pPr>
              <w:pStyle w:val="Compact"/>
              <w:jc w:val="left"/>
            </w:pPr>
            <w:r>
              <w:t xml:space="preserve">DeepSea Dynamics GmbH</w:t>
            </w:r>
          </w:p>
        </w:tc>
        <w:tc>
          <w:tcPr/>
          <w:p>
            <w:pPr>
              <w:pStyle w:val="Compact"/>
              <w:jc w:val="left"/>
            </w:pPr>
            <w:r>
              <w:t xml:space="preserve">Wissenschaftspark 18, 28359 Bremen, Germany</w:t>
            </w:r>
          </w:p>
        </w:tc>
        <w:tc>
          <w:tcPr/>
          <w:p>
            <w:pPr>
              <w:pStyle w:val="Compact"/>
              <w:jc w:val="left"/>
            </w:pPr>
            <w:r>
              <w:t xml:space="preserve">Mr. Stefan Brandt, Sales Director</w:t>
            </w:r>
          </w:p>
        </w:tc>
      </w:tr>
    </w:tbl>
    <w:bookmarkEnd w:id="21"/>
    <w:bookmarkStart w:id="22" w:name="description-of-goods-the-oceanographer"/>
    <w:p>
      <w:pPr>
        <w:pStyle w:val="Heading2"/>
      </w:pPr>
      <w:r>
        <w:t xml:space="preserve">2. Description of Goods – The Oceanographer</w:t>
      </w:r>
    </w:p>
    <w:p>
      <w:pPr>
        <w:pStyle w:val="FirstParagraph"/>
      </w:pPr>
      <w:r>
        <w:t xml:space="preserve">This Purchase Order is issued by the Helmholtz Centre for Oceanographic Research, based in</w:t>
      </w:r>
      <w:r>
        <w:t xml:space="preserve"> </w:t>
      </w:r>
      <w:r>
        <w:t xml:space="preserve">Germany Berlin</w:t>
      </w:r>
      <w:r>
        <w:t xml:space="preserve">, for the acquisition of one (1) fully operational</w:t>
      </w:r>
      <w:r>
        <w:t xml:space="preserve"> </w:t>
      </w:r>
      <w:r>
        <w:t xml:space="preserve">Oceanographer</w:t>
      </w:r>
      <w:r>
        <w:t xml:space="preserve"> </w:t>
      </w:r>
      <w:r>
        <w:t xml:space="preserve">deep-sea research submersible, model OCE-7200, manufactured by DeepSea Dynamics GmbH. The</w:t>
      </w:r>
      <w:r>
        <w:t xml:space="preserve"> </w:t>
      </w:r>
      <w:r>
        <w:t xml:space="preserve">Oceanographer</w:t>
      </w:r>
      <w:r>
        <w:t xml:space="preserve"> </w:t>
      </w:r>
      <w:r>
        <w:t xml:space="preserve">is a state-of-the-art, crewed submersible designed for deep-water oceanographic surveying, benthic sampling, and hydrothermal vent observation. The unit shall be delivered, commissioned, and maintained at the buyer's primary facility in</w:t>
      </w:r>
      <w:r>
        <w:t xml:space="preserve"> </w:t>
      </w:r>
      <w:r>
        <w:t xml:space="preserve">Germany Berlin</w:t>
      </w:r>
      <w:r>
        <w:t xml:space="preserve">, where it will serve as the central research platform for the Berlin-based marine science programme.</w:t>
      </w:r>
    </w:p>
    <w:p>
      <w:pPr>
        <w:pStyle w:val="BodyText"/>
      </w:pPr>
      <w:r>
        <w:t xml:space="preserve">The</w:t>
      </w:r>
      <w:r>
        <w:t xml:space="preserve"> </w:t>
      </w:r>
      <w:r>
        <w:t xml:space="preserve">Oceanographer</w:t>
      </w:r>
      <w:r>
        <w:t xml:space="preserve"> </w:t>
      </w:r>
      <w:r>
        <w:t xml:space="preserve">submersible is specifically configured for deployment from the Berlin harbour basin and subsequent transit to the Baltic Sea and North Sea operational zones. All navigation, communication, and data-logging systems on the</w:t>
      </w:r>
      <w:r>
        <w:t xml:space="preserve"> </w:t>
      </w:r>
      <w:r>
        <w:t xml:space="preserve">Oceanographer</w:t>
      </w:r>
      <w:r>
        <w:t xml:space="preserve"> </w:t>
      </w:r>
      <w:r>
        <w:t xml:space="preserve">shall comply with the German Maritime Authority (Wasserstraßen- und Schifffahrtsverwaltung des Bundes) regulations applicable to vessels registered in</w:t>
      </w:r>
      <w:r>
        <w:t xml:space="preserve"> </w:t>
      </w:r>
      <w:r>
        <w:t xml:space="preserve">Germany Berlin</w:t>
      </w:r>
      <w:r>
        <w:t xml:space="preserve">.</w:t>
      </w:r>
    </w:p>
    <w:bookmarkEnd w:id="22"/>
    <w:bookmarkStart w:id="23" w:name="itemised-schedule-and-pricing"/>
    <w:p>
      <w:pPr>
        <w:pStyle w:val="Heading2"/>
      </w:pPr>
      <w:r>
        <w:t xml:space="preserve">3. Itemised Schedule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Oceanographer OCE-7200 Deep-Sea Research Submersible (complete, factory-fitted)</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Oceanographer Launch &amp; Recovery A-Frame System (berth-compatible, Berlin harbour)</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Oceanographer Onboard Sensor Suite (multibeam sonar, CTD, ROV tether, 4K camera array)</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4</w:t>
            </w:r>
          </w:p>
        </w:tc>
        <w:tc>
          <w:tcPr/>
          <w:p>
            <w:pPr>
              <w:pStyle w:val="Compact"/>
              <w:jc w:val="left"/>
            </w:pPr>
            <w:r>
              <w:t xml:space="preserve">Oceanographer Dry-Dock Maintenance Bay (modular, 12 m × 8 m, Berlin facility)</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r>
      <w:tr>
        <w:tc>
          <w:tcPr/>
          <w:p>
            <w:pPr>
              <w:pStyle w:val="Compact"/>
              <w:jc w:val="left"/>
            </w:pPr>
            <w:r>
              <w:t xml:space="preserve">5</w:t>
            </w:r>
          </w:p>
        </w:tc>
        <w:tc>
          <w:tcPr/>
          <w:p>
            <w:pPr>
              <w:pStyle w:val="Compact"/>
              <w:jc w:val="left"/>
            </w:pPr>
            <w:r>
              <w:t xml:space="preserve">Oceanographer Operator Training Programme (12 personnel, 6-week course, Berlin)</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Oceanographer 5-Year Preventive Maintenance &amp; Parts Contract (Berlin-based service)</w:t>
            </w:r>
          </w:p>
        </w:tc>
        <w:tc>
          <w:tcPr/>
          <w:p>
            <w:pPr>
              <w:pStyle w:val="Compact"/>
              <w:jc w:val="left"/>
            </w:pPr>
            <w:r>
              <w:t xml:space="preserve">1</w:t>
            </w:r>
          </w:p>
        </w:tc>
        <w:tc>
          <w:tcPr/>
          <w:p>
            <w:pPr>
              <w:pStyle w:val="Compact"/>
              <w:jc w:val="left"/>
            </w:pPr>
            <w:r>
              <w:t xml:space="preserve">410,000.00</w:t>
            </w:r>
          </w:p>
        </w:tc>
        <w:tc>
          <w:tcPr/>
          <w:p>
            <w:pPr>
              <w:pStyle w:val="Compact"/>
              <w:jc w:val="left"/>
            </w:pPr>
            <w:r>
              <w:t xml:space="preserve">410,000.00</w:t>
            </w:r>
          </w:p>
        </w:tc>
      </w:tr>
      <w:tr>
        <w:tc>
          <w:tcPr>
            <w:gridSpan w:val="4"/>
          </w:tcPr>
          <w:p>
            <w:pPr>
              <w:pStyle w:val="Compact"/>
              <w:jc w:val="right"/>
            </w:pPr>
            <w:r>
              <w:t xml:space="preserve">Subtotal (EUR)</w:t>
            </w:r>
          </w:p>
        </w:tc>
        <w:tc>
          <w:tcPr/>
          <w:p>
            <w:pPr>
              <w:pStyle w:val="Compact"/>
              <w:jc w:val="left"/>
            </w:pPr>
            <w:r>
              <w:t xml:space="preserve">7,601,000.00</w:t>
            </w:r>
          </w:p>
        </w:tc>
      </w:tr>
      <w:tr>
        <w:tc>
          <w:tcPr>
            <w:gridSpan w:val="4"/>
          </w:tcPr>
          <w:p>
            <w:pPr>
              <w:pStyle w:val="Compact"/>
              <w:jc w:val="right"/>
            </w:pPr>
            <w:r>
              <w:t xml:space="preserve">VAT 19 % (Germany Berlin, DE)</w:t>
            </w:r>
          </w:p>
        </w:tc>
        <w:tc>
          <w:tcPr/>
          <w:p>
            <w:pPr>
              <w:pStyle w:val="Compact"/>
              <w:jc w:val="left"/>
            </w:pPr>
            <w:r>
              <w:t xml:space="preserve">1,444,190.00</w:t>
            </w:r>
          </w:p>
        </w:tc>
      </w:tr>
      <w:tr>
        <w:tc>
          <w:tcPr>
            <w:gridSpan w:val="4"/>
          </w:tcPr>
          <w:p>
            <w:pPr>
              <w:pStyle w:val="Compact"/>
              <w:jc w:val="right"/>
            </w:pPr>
            <w:r>
              <w:rPr>
                <w:bCs/>
                <w:b/>
              </w:rPr>
              <w:t xml:space="preserve">Grand Total (EUR)</w:t>
            </w:r>
          </w:p>
        </w:tc>
        <w:tc>
          <w:tcPr/>
          <w:p>
            <w:pPr>
              <w:pStyle w:val="Compact"/>
              <w:jc w:val="left"/>
            </w:pPr>
            <w:r>
              <w:rPr>
                <w:bCs/>
                <w:b/>
              </w:rPr>
              <w:t xml:space="preserve">9,045,190.00</w:t>
            </w:r>
          </w:p>
        </w:tc>
      </w:tr>
    </w:tbl>
    <w:bookmarkEnd w:id="23"/>
    <w:bookmarkStart w:id="24" w:name="delivery-and-commissioning"/>
    <w:p>
      <w:pPr>
        <w:pStyle w:val="Heading2"/>
      </w:pPr>
      <w:r>
        <w:t xml:space="preserve">4. Delivery and Commissioning</w:t>
      </w:r>
    </w:p>
    <w:p>
      <w:pPr>
        <w:pStyle w:val="FirstParagraph"/>
      </w:pPr>
      <w:r>
        <w:t xml:space="preserve">The</w:t>
      </w:r>
      <w:r>
        <w:t xml:space="preserve"> </w:t>
      </w:r>
      <w:r>
        <w:t xml:space="preserve">Oceanographer</w:t>
      </w:r>
      <w:r>
        <w:t xml:space="preserve"> </w:t>
      </w:r>
      <w:r>
        <w:t xml:space="preserve">submersible and all associated equipment listed in Section 3 shall be delivered to the buyer's premises at Invalidenstraße 42-43, 10115</w:t>
      </w:r>
      <w:r>
        <w:t xml:space="preserve"> </w:t>
      </w:r>
      <w:r>
        <w:t xml:space="preserve">Germany Berlin</w:t>
      </w:r>
      <w:r>
        <w:t xml:space="preserve">, no later than</w:t>
      </w:r>
      <w:r>
        <w:t xml:space="preserve"> </w:t>
      </w:r>
      <w:r>
        <w:rPr>
          <w:bCs/>
          <w:b/>
        </w:rPr>
        <w:t xml:space="preserve">30 November 2025</w:t>
      </w:r>
      <w:r>
        <w:t xml:space="preserve">. Delivery shall be Incoterms 2020 DAP (Delivered at Place), Berlin. The supplier is responsible for all inland transport, customs clearance (if applicable for component imports), and final positioning of the</w:t>
      </w:r>
      <w:r>
        <w:t xml:space="preserve"> </w:t>
      </w:r>
      <w:r>
        <w:t xml:space="preserve">Oceanographer</w:t>
      </w:r>
      <w:r>
        <w:t xml:space="preserve"> </w:t>
      </w:r>
      <w:r>
        <w:t xml:space="preserve">within the Berlin harbour basin.</w:t>
      </w:r>
    </w:p>
    <w:p>
      <w:pPr>
        <w:pStyle w:val="BodyText"/>
      </w:pPr>
      <w:r>
        <w:t xml:space="preserve">Commissioning and sea-trial acceptance of the</w:t>
      </w:r>
      <w:r>
        <w:t xml:space="preserve"> </w:t>
      </w:r>
      <w:r>
        <w:t xml:space="preserve">Oceanographer</w:t>
      </w:r>
      <w:r>
        <w:t xml:space="preserve"> </w:t>
      </w:r>
      <w:r>
        <w:t xml:space="preserve">shall be conducted jointly by the buyer's technical team in</w:t>
      </w:r>
      <w:r>
        <w:t xml:space="preserve"> </w:t>
      </w:r>
      <w:r>
        <w:t xml:space="preserve">Germany Berlin</w:t>
      </w:r>
      <w:r>
        <w:t xml:space="preserve"> </w:t>
      </w:r>
      <w:r>
        <w:t xml:space="preserve">and the supplier's engineering staff. A minimum of three (3) test dives in the Baltic Sea shall be completed before final acceptance is signed. All commissioning documentation shall be provided in both German and English to satisfy the regulatory requirements of the Berlin maritime authority.</w:t>
      </w:r>
    </w:p>
    <w:bookmarkEnd w:id="24"/>
    <w:bookmarkStart w:id="25" w:name="payment-terms"/>
    <w:p>
      <w:pPr>
        <w:pStyle w:val="Heading2"/>
      </w:pPr>
      <w:r>
        <w:t xml:space="preserve">5. Payment Terms</w:t>
      </w:r>
    </w:p>
    <w:p>
      <w:pPr>
        <w:pStyle w:val="FirstParagraph"/>
      </w:pPr>
      <w:r>
        <w:t xml:space="preserve">Payment for this Purchase Order shall be made in the following instalments, all denominated in Euro (EUR) and remitted to the supplier's designated bank account in Germany: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Advance payment upon signing of this Purchase Order</w:t>
            </w:r>
          </w:p>
        </w:tc>
        <w:tc>
          <w:tcPr/>
          <w:p>
            <w:pPr>
              <w:pStyle w:val="Compact"/>
              <w:jc w:val="left"/>
            </w:pPr>
            <w:r>
              <w:t xml:space="preserve">30 %</w:t>
            </w:r>
          </w:p>
        </w:tc>
        <w:tc>
          <w:tcPr/>
          <w:p>
            <w:pPr>
              <w:pStyle w:val="Compact"/>
              <w:jc w:val="left"/>
            </w:pPr>
            <w:r>
              <w:t xml:space="preserve">2,713,557.00</w:t>
            </w:r>
          </w:p>
        </w:tc>
        <w:tc>
          <w:tcPr/>
          <w:p>
            <w:pPr>
              <w:pStyle w:val="Compact"/>
              <w:jc w:val="left"/>
            </w:pPr>
            <w:r>
              <w:t xml:space="preserve">Within 14 days of PO acceptance</w:t>
            </w:r>
          </w:p>
        </w:tc>
      </w:tr>
      <w:tr>
        <w:tc>
          <w:tcPr/>
          <w:p>
            <w:pPr>
              <w:pStyle w:val="Compact"/>
              <w:jc w:val="left"/>
            </w:pPr>
            <w:r>
              <w:t xml:space="preserve">Delivery of Oceanographer to Germany Berlin</w:t>
            </w:r>
          </w:p>
        </w:tc>
        <w:tc>
          <w:tcPr/>
          <w:p>
            <w:pPr>
              <w:pStyle w:val="Compact"/>
              <w:jc w:val="left"/>
            </w:pPr>
            <w:r>
              <w:t xml:space="preserve">40 %</w:t>
            </w:r>
          </w:p>
        </w:tc>
        <w:tc>
          <w:tcPr/>
          <w:p>
            <w:pPr>
              <w:pStyle w:val="Compact"/>
              <w:jc w:val="left"/>
            </w:pPr>
            <w:r>
              <w:t xml:space="preserve">3,618,076.00</w:t>
            </w:r>
          </w:p>
        </w:tc>
        <w:tc>
          <w:tcPr/>
          <w:p>
            <w:pPr>
              <w:pStyle w:val="Compact"/>
              <w:jc w:val="left"/>
            </w:pPr>
            <w:r>
              <w:t xml:space="preserve">Within 30 days of delivery confirmation</w:t>
            </w:r>
          </w:p>
        </w:tc>
      </w:tr>
      <w:tr>
        <w:tc>
          <w:tcPr/>
          <w:p>
            <w:pPr>
              <w:pStyle w:val="Compact"/>
              <w:jc w:val="left"/>
            </w:pPr>
            <w:r>
              <w:t xml:space="preserve">Successful commissioning and acceptance</w:t>
            </w:r>
          </w:p>
        </w:tc>
        <w:tc>
          <w:tcPr/>
          <w:p>
            <w:pPr>
              <w:pStyle w:val="Compact"/>
              <w:jc w:val="left"/>
            </w:pPr>
            <w:r>
              <w:t xml:space="preserve">25 %</w:t>
            </w:r>
          </w:p>
        </w:tc>
        <w:tc>
          <w:tcPr/>
          <w:p>
            <w:pPr>
              <w:pStyle w:val="Compact"/>
              <w:jc w:val="left"/>
            </w:pPr>
            <w:r>
              <w:t xml:space="preserve">2,261,297.50</w:t>
            </w:r>
          </w:p>
        </w:tc>
        <w:tc>
          <w:tcPr/>
          <w:p>
            <w:pPr>
              <w:pStyle w:val="Compact"/>
              <w:jc w:val="left"/>
            </w:pPr>
            <w:r>
              <w:t xml:space="preserve">Within 30 days of acceptance certificate</w:t>
            </w:r>
          </w:p>
        </w:tc>
      </w:tr>
      <w:tr>
        <w:tc>
          <w:tcPr/>
          <w:p>
            <w:pPr>
              <w:pStyle w:val="Compact"/>
              <w:jc w:val="left"/>
            </w:pPr>
            <w:r>
              <w:t xml:space="preserve">Retention (released after 12-month warranty period)</w:t>
            </w:r>
          </w:p>
        </w:tc>
        <w:tc>
          <w:tcPr/>
          <w:p>
            <w:pPr>
              <w:pStyle w:val="Compact"/>
              <w:jc w:val="left"/>
            </w:pPr>
            <w:r>
              <w:t xml:space="preserve">5 %</w:t>
            </w:r>
          </w:p>
        </w:tc>
        <w:tc>
          <w:tcPr/>
          <w:p>
            <w:pPr>
              <w:pStyle w:val="Compact"/>
              <w:jc w:val="left"/>
            </w:pPr>
            <w:r>
              <w:t xml:space="preserve">452,259.50</w:t>
            </w:r>
          </w:p>
        </w:tc>
        <w:tc>
          <w:tcPr/>
          <w:p>
            <w:pPr>
              <w:pStyle w:val="Compact"/>
              <w:jc w:val="left"/>
            </w:pPr>
            <w:r>
              <w:t xml:space="preserve">Within 30 days of warranty expiry</w:t>
            </w:r>
          </w:p>
        </w:tc>
      </w:tr>
    </w:tbl>
    <w:bookmarkEnd w:id="25"/>
    <w:bookmarkStart w:id="26" w:name="warranty-and-after-sales-support"/>
    <w:p>
      <w:pPr>
        <w:pStyle w:val="Heading2"/>
      </w:pPr>
      <w:r>
        <w:t xml:space="preserve">6. Warranty and After-Sales Support</w:t>
      </w:r>
    </w:p>
    <w:p>
      <w:pPr>
        <w:pStyle w:val="FirstParagraph"/>
      </w:pPr>
      <w:r>
        <w:t xml:space="preserve">The supplier warrants that the</w:t>
      </w:r>
      <w:r>
        <w:t xml:space="preserve"> </w:t>
      </w:r>
      <w:r>
        <w:t xml:space="preserve">Oceanographer</w:t>
      </w:r>
      <w:r>
        <w:t xml:space="preserve"> </w:t>
      </w:r>
      <w:r>
        <w:t xml:space="preserve">submersible shall be free from defects in materials and workmanship for a period of</w:t>
      </w:r>
      <w:r>
        <w:t xml:space="preserve"> </w:t>
      </w:r>
      <w:r>
        <w:rPr>
          <w:bCs/>
          <w:b/>
        </w:rPr>
        <w:t xml:space="preserve">twenty-four (24) months</w:t>
      </w:r>
      <w:r>
        <w:t xml:space="preserve"> </w:t>
      </w:r>
      <w:r>
        <w:t xml:space="preserve">from the date of final acceptance in</w:t>
      </w:r>
      <w:r>
        <w:t xml:space="preserve"> </w:t>
      </w:r>
      <w:r>
        <w:t xml:space="preserve">Germany Berlin</w:t>
      </w:r>
      <w:r>
        <w:t xml:space="preserve">. During this warranty period, all repairs, replacements, and corrective maintenance of the</w:t>
      </w:r>
      <w:r>
        <w:t xml:space="preserve"> </w:t>
      </w:r>
      <w:r>
        <w:t xml:space="preserve">Oceanographer</w:t>
      </w:r>
      <w:r>
        <w:t xml:space="preserve"> </w:t>
      </w:r>
      <w:r>
        <w:t xml:space="preserve">shall be performed at no additional cost to the buyer. The supplier shall maintain a dedicated service workshop within a 100-kilometre radius of Berlin to ensure response times of no more than 48 hours for any critical</w:t>
      </w:r>
      <w:r>
        <w:t xml:space="preserve"> </w:t>
      </w:r>
      <w:r>
        <w:t xml:space="preserve">Oceanographer</w:t>
      </w:r>
      <w:r>
        <w:t xml:space="preserve"> </w:t>
      </w:r>
      <w:r>
        <w:t xml:space="preserve">system failure.</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Federal Republic of Germany. Any disputes arising out of or in connection with this Purchase Order, including the delivery, operation, or maintenance of the</w:t>
      </w:r>
      <w:r>
        <w:t xml:space="preserve"> </w:t>
      </w:r>
      <w:r>
        <w:t xml:space="preserve">Oceanographer</w:t>
      </w:r>
      <w:r>
        <w:t xml:space="preserve"> </w:t>
      </w:r>
      <w:r>
        <w:t xml:space="preserve">in</w:t>
      </w:r>
      <w:r>
        <w:t xml:space="preserve"> </w:t>
      </w:r>
      <w:r>
        <w:t xml:space="preserve">Germany Berlin</w:t>
      </w:r>
      <w:r>
        <w:t xml:space="preserve">, shall be submitted to the exclusive jurisdiction of the competent courts of Berlin, Germany. The parties agree to attempt mediation through the Berlin Chamber of Commerce and Industry (IHK Berlin) before initiating any formal litigation.</w:t>
      </w:r>
    </w:p>
    <w:bookmarkEnd w:id="27"/>
    <w:bookmarkStart w:id="28" w:name="general-conditions"/>
    <w:p>
      <w:pPr>
        <w:pStyle w:val="Heading2"/>
      </w:pPr>
      <w:r>
        <w:t xml:space="preserve">8. General Conditions</w:t>
      </w:r>
    </w:p>
    <w:p>
      <w:pPr>
        <w:pStyle w:val="FirstParagraph"/>
      </w:pPr>
      <w:r>
        <w:t xml:space="preserve">This Purchase Order is valid for acceptance within fourteen (14) calendar days of the date of issue. The supplier's acceptance of this Purchase Order shall constitute a binding contract for the sale, delivery, and commissioning of the</w:t>
      </w:r>
      <w:r>
        <w:t xml:space="preserve"> </w:t>
      </w:r>
      <w:r>
        <w:t xml:space="preserve">Oceanographer</w:t>
      </w:r>
      <w:r>
        <w:t xml:space="preserve"> </w:t>
      </w:r>
      <w:r>
        <w:t xml:space="preserve">as described herein. No modification, amendment, or supplement to this Purchase Order shall be effective unless made in writing and signed by authorised representatives of both parties. All intellectual property rights pertaining to the</w:t>
      </w:r>
      <w:r>
        <w:t xml:space="preserve"> </w:t>
      </w:r>
      <w:r>
        <w:t xml:space="preserve">Oceanographer</w:t>
      </w:r>
      <w:r>
        <w:t xml:space="preserve"> </w:t>
      </w:r>
      <w:r>
        <w:t xml:space="preserve">design remain with the supplier; the buyer receives a perpetual, non-exclusive licence to operate the</w:t>
      </w:r>
      <w:r>
        <w:t xml:space="preserve"> </w:t>
      </w:r>
      <w:r>
        <w:t xml:space="preserve">Oceanographer</w:t>
      </w:r>
      <w:r>
        <w:t xml:space="preserve"> </w:t>
      </w:r>
      <w:r>
        <w:t xml:space="preserve">for scientific research purposes from its base in</w:t>
      </w:r>
      <w:r>
        <w:t xml:space="preserve"> </w:t>
      </w:r>
      <w:r>
        <w:t xml:space="preserve">Germany Berlin</w:t>
      </w:r>
      <w:r>
        <w:t xml:space="preserve">.</w:t>
      </w:r>
    </w:p>
    <w:bookmarkEnd w:id="28"/>
    <w:bookmarkStart w:id="29" w:name="authorisation-and-signatures"/>
    <w:p>
      <w:pPr>
        <w:pStyle w:val="Heading2"/>
      </w:pPr>
      <w:r>
        <w:t xml:space="preserve">9. Authorisation and Signatures</w:t>
      </w:r>
    </w:p>
    <w:p>
      <w:pPr>
        <w:pStyle w:val="FirstParagraph"/>
      </w:pPr>
      <w:r>
        <w:rPr>
          <w:bCs/>
          <w:b/>
        </w:rPr>
        <w:t xml:space="preserve">For and on behalf of the Buyer:</w:t>
      </w:r>
    </w:p>
    <w:p>
      <w:pPr>
        <w:pStyle w:val="BodyText"/>
      </w:pPr>
      <w:r>
        <w:t xml:space="preserve">Helmholtz Centre for Oceanographic Research</w:t>
      </w:r>
      <w:r>
        <w:br/>
      </w:r>
      <w:r>
        <w:t xml:space="preserve">Germany Berlin</w:t>
      </w:r>
    </w:p>
    <w:p>
      <w:pPr>
        <w:pStyle w:val="BodyText"/>
      </w:pPr>
      <w:r>
        <w:rPr>
          <w:bCs/>
          <w:b/>
        </w:rPr>
        <w:t xml:space="preserve">Dr. Katrin Vogel</w:t>
      </w:r>
      <w:r>
        <w:br/>
      </w:r>
      <w:r>
        <w:t xml:space="preserve">Head of Procurement &amp; Contracts</w:t>
      </w:r>
      <w:r>
        <w:br/>
      </w:r>
      <w:r>
        <w:t xml:space="preserve">Signature &amp; Date: ___________________________</w:t>
      </w:r>
    </w:p>
    <w:p>
      <w:pPr>
        <w:pStyle w:val="BodyText"/>
      </w:pPr>
      <w:r>
        <w:rPr>
          <w:bCs/>
          <w:b/>
        </w:rPr>
        <w:t xml:space="preserve">For and on behalf of the Supplier:</w:t>
      </w:r>
    </w:p>
    <w:p>
      <w:pPr>
        <w:pStyle w:val="BodyText"/>
      </w:pPr>
      <w:r>
        <w:t xml:space="preserve">DeepSea Dynamics GmbH</w:t>
      </w:r>
      <w:r>
        <w:br/>
      </w:r>
      <w:r>
        <w:t xml:space="preserve">Bremen, Germany</w:t>
      </w:r>
    </w:p>
    <w:p>
      <w:pPr>
        <w:pStyle w:val="BodyText"/>
      </w:pPr>
      <w:r>
        <w:rPr>
          <w:bCs/>
          <w:b/>
        </w:rPr>
        <w:t xml:space="preserve">Mr. Stefan Brandt</w:t>
      </w:r>
      <w:r>
        <w:br/>
      </w:r>
      <w:r>
        <w:t xml:space="preserve">Sales Director</w:t>
      </w:r>
      <w:r>
        <w:br/>
      </w:r>
      <w:r>
        <w:t xml:space="preserve">Signature &amp; Date: ___________________________</w:t>
      </w:r>
    </w:p>
    <w:bookmarkEnd w:id="29"/>
    <w:p>
      <w:pPr>
        <w:pStyle w:val="BodyText"/>
      </w:pPr>
      <w:r>
        <w:rPr>
          <w:bCs/>
          <w:b/>
        </w:rPr>
        <w:t xml:space="preserve">Purchase Order No. DE-BER-2025-OCE-0047</w:t>
      </w:r>
      <w:r>
        <w:t xml:space="preserve"> </w:t>
      </w:r>
      <w:r>
        <w:t xml:space="preserve">| Issued by Helmholtz Centre for Oceanographic Research, Germany Berlin | This document is the property of the issuing entity. Unauthorised reproduction or distribution is prohibited under German copyright law (Urheberrechtsgesetz). For queries regarding this Purchase Order or the Oceanographer submersible, contact the Procurement Office at procurement@ocean-berlin.de, Invalidenstraße 42-43, 10115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Research Submersible - Germany Berlin</dc:title>
  <dc:creator/>
  <dc:language>en</dc:language>
  <cp:keywords/>
  <dcterms:created xsi:type="dcterms:W3CDTF">2026-10-10T06:10:27Z</dcterms:created>
  <dcterms:modified xsi:type="dcterms:W3CDTF">2026-10-10T06:10:27Z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