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Deep Ocean Research &amp; Marine Instrumentation Pvt. Ltd.</w:t>
      </w:r>
    </w:p>
    <w:p>
      <w:pPr>
        <w:pStyle w:val="BodyText"/>
      </w:pPr>
      <w:r>
        <w:t xml:space="preserve">Corporate Office: 4th Floor, Marine Towers, Cuffe Parade, Worli,</w:t>
      </w:r>
      <w:r>
        <w:t xml:space="preserve"> </w:t>
      </w:r>
      <w:r>
        <w:t xml:space="preserve">India Mumbai</w:t>
      </w:r>
      <w:r>
        <w:t xml:space="preserve"> </w:t>
      </w:r>
      <w:r>
        <w:t xml:space="preserve">– 400018</w:t>
      </w:r>
    </w:p>
    <w:p>
      <w:pPr>
        <w:pStyle w:val="BodyText"/>
      </w:pPr>
      <w:r>
        <w:t xml:space="preserve">Phone: +91-22-4055-8890 | Email: procurement@dormarine.in</w:t>
      </w:r>
    </w:p>
    <w:p>
      <w:pPr>
        <w:pStyle w:val="BodyText"/>
      </w:pPr>
      <w:r>
        <w:t xml:space="preserve">PO No: DOM/2025/OCE/00472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DOM/2025/OCE/00472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30 July 2025</w:t>
            </w:r>
          </w:p>
        </w:tc>
      </w:tr>
      <w:tr>
        <w:tc>
          <w:tcPr/>
          <w:p>
            <w:pPr>
              <w:pStyle w:val="Compact"/>
              <w:jc w:val="left"/>
            </w:pPr>
            <w:r>
              <w:t xml:space="preserve">Project Reference</w:t>
            </w:r>
          </w:p>
        </w:tc>
        <w:tc>
          <w:tcPr/>
          <w:p>
            <w:pPr>
              <w:pStyle w:val="Compact"/>
              <w:jc w:val="left"/>
            </w:pPr>
            <w:r>
              <w:t xml:space="preserve">Arabian Sea Bathymetric Survey – Phase III (Oceanographer Deployment Programme)</w:t>
            </w:r>
          </w:p>
        </w:tc>
      </w:tr>
      <w:tr>
        <w:tc>
          <w:tcPr/>
          <w:p>
            <w:pPr>
              <w:pStyle w:val="Compact"/>
              <w:jc w:val="left"/>
            </w:pPr>
            <w:r>
              <w:t xml:space="preserve">Payment Terms</w:t>
            </w:r>
          </w:p>
        </w:tc>
        <w:tc>
          <w:tcPr/>
          <w:p>
            <w:pPr>
              <w:pStyle w:val="Compact"/>
              <w:jc w:val="left"/>
            </w:pPr>
            <w:r>
              <w:t xml:space="preserve">Net 45 days from date of invoice, subject to satisfactory delivery and inspection at the</w:t>
            </w:r>
            <w:r>
              <w:t xml:space="preserve"> </w:t>
            </w:r>
            <w:r>
              <w:t xml:space="preserve">India Mumbai</w:t>
            </w:r>
            <w:r>
              <w:t xml:space="preserve"> </w:t>
            </w:r>
            <w:r>
              <w:t xml:space="preserve">receiving facility</w:t>
            </w:r>
          </w:p>
        </w:tc>
      </w:tr>
      <w:tr>
        <w:tc>
          <w:tcPr/>
          <w:p>
            <w:pPr>
              <w:pStyle w:val="Compact"/>
              <w:jc w:val="left"/>
            </w:pPr>
            <w:r>
              <w:t xml:space="preserve">Currency</w:t>
            </w:r>
          </w:p>
        </w:tc>
        <w:tc>
          <w:tcPr/>
          <w:p>
            <w:pPr>
              <w:pStyle w:val="Compact"/>
              <w:jc w:val="left"/>
            </w:pPr>
            <w:r>
              <w:t xml:space="preserve">Indian Rupees (INR)</w:t>
            </w:r>
          </w:p>
        </w:tc>
      </w:tr>
      <w:tr>
        <w:tc>
          <w:tcPr/>
          <w:p>
            <w:pPr>
              <w:pStyle w:val="Compact"/>
              <w:jc w:val="left"/>
            </w:pPr>
            <w:r>
              <w:t xml:space="preserve">Governing Jurisdiction</w:t>
            </w:r>
          </w:p>
        </w:tc>
        <w:tc>
          <w:tcPr/>
          <w:p>
            <w:pPr>
              <w:pStyle w:val="Compact"/>
              <w:jc w:val="left"/>
            </w:pPr>
            <w:r>
              <w:t xml:space="preserve">Republic of India – State of Maharashtra,</w:t>
            </w:r>
            <w:r>
              <w:t xml:space="preserve"> </w:t>
            </w:r>
            <w:r>
              <w:t xml:space="preserve">India Mumbai</w:t>
            </w:r>
          </w:p>
        </w:tc>
      </w:tr>
    </w:tbl>
    <w:bookmarkEnd w:id="21"/>
    <w:bookmarkStart w:id="22" w:name="buyer-information"/>
    <w:p>
      <w:pPr>
        <w:pStyle w:val="Heading2"/>
      </w:pPr>
      <w:r>
        <w:t xml:space="preserve">2. Buyer Information</w:t>
      </w:r>
    </w:p>
    <w:p>
      <w:pPr>
        <w:pStyle w:val="FirstParagraph"/>
      </w:pPr>
      <w:r>
        <w:rPr>
          <w:bCs/>
          <w:b/>
        </w:rPr>
        <w:t xml:space="preserve">Deep Ocean Research &amp; Marine Instrumentation Pvt. Ltd.</w:t>
      </w:r>
      <w:r>
        <w:br/>
      </w:r>
      <w:r>
        <w:t xml:space="preserve">4th Floor, Marine Towers, Cuffe Parade, Worli,</w:t>
      </w:r>
      <w:r>
        <w:br/>
      </w:r>
      <w:r>
        <w:t xml:space="preserve">India Mumbai</w:t>
      </w:r>
      <w:r>
        <w:t xml:space="preserve"> </w:t>
      </w:r>
      <w:r>
        <w:t xml:space="preserve">– 400018, Maharashtra, India</w:t>
      </w:r>
      <w:r>
        <w:br/>
      </w:r>
      <w:r>
        <w:t xml:space="preserve">GSTIN: 27AABCD1234E1Z5</w:t>
      </w:r>
      <w:r>
        <w:br/>
      </w:r>
      <w:r>
        <w:t xml:space="preserve">Authorized Signatory: Dr. Ananya Deshmukh, Chief Oceanographer</w:t>
      </w:r>
      <w:r>
        <w:br/>
      </w:r>
      <w:r>
        <w:t xml:space="preserve">Contact: procurement@dormarine.in | +91-22-4055-8890</w:t>
      </w:r>
    </w:p>
    <w:bookmarkEnd w:id="22"/>
    <w:bookmarkStart w:id="23" w:name="supplier-information"/>
    <w:p>
      <w:pPr>
        <w:pStyle w:val="Heading2"/>
      </w:pPr>
      <w:r>
        <w:t xml:space="preserve">3. Supplier Information</w:t>
      </w:r>
    </w:p>
    <w:p>
      <w:pPr>
        <w:pStyle w:val="FirstParagraph"/>
      </w:pPr>
      <w:r>
        <w:rPr>
          <w:bCs/>
          <w:b/>
        </w:rPr>
        <w:t xml:space="preserve">Meridian Oceanic Systems (India) LLP</w:t>
      </w:r>
      <w:r>
        <w:br/>
      </w:r>
      <w:r>
        <w:t xml:space="preserve">Plot 12, MIDC Industrial Area, Andheri East,</w:t>
      </w:r>
      <w:r>
        <w:br/>
      </w:r>
      <w:r>
        <w:t xml:space="preserve">India Mumbai</w:t>
      </w:r>
      <w:r>
        <w:t xml:space="preserve"> </w:t>
      </w:r>
      <w:r>
        <w:t xml:space="preserve">– 400093, Maharashtra, India</w:t>
      </w:r>
      <w:r>
        <w:br/>
      </w:r>
      <w:r>
        <w:t xml:space="preserve">GSTIN: 27AAHCM5678F1Z2</w:t>
      </w:r>
      <w:r>
        <w:br/>
      </w:r>
      <w:r>
        <w:t xml:space="preserve">Contact: sales@meridianoceanic.in | +91-22-2841-3367</w:t>
      </w:r>
    </w:p>
    <w:bookmarkEnd w:id="23"/>
    <w:bookmarkStart w:id="24" w:name="X65a89cc141e6d2a5442c47fb894acd602b55e21"/>
    <w:p>
      <w:pPr>
        <w:pStyle w:val="Heading2"/>
      </w:pPr>
      <w:r>
        <w:t xml:space="preserve">4. Scope of Purchase – Oceanographer Equipment and Services</w:t>
      </w:r>
    </w:p>
    <w:p>
      <w:pPr>
        <w:pStyle w:val="FirstParagraph"/>
      </w:pPr>
      <w:r>
        <w:t xml:space="preserve">This</w:t>
      </w:r>
      <w:r>
        <w:t xml:space="preserve"> </w:t>
      </w:r>
      <w:r>
        <w:t xml:space="preserve">Purchase Order</w:t>
      </w:r>
      <w:r>
        <w:t xml:space="preserve"> </w:t>
      </w:r>
      <w:r>
        <w:t xml:space="preserve">is issued by Deep Ocean Research &amp; Marine Instrumentation Pvt. Ltd., headquartered in</w:t>
      </w:r>
      <w:r>
        <w:t xml:space="preserve"> </w:t>
      </w:r>
      <w:r>
        <w:t xml:space="preserve">India Mumbai</w:t>
      </w:r>
      <w:r>
        <w:t xml:space="preserve">, to procure specialized marine scientific instruments, subsea sensor arrays, and associated technical services required for the deployment of a senior</w:t>
      </w:r>
      <w:r>
        <w:t xml:space="preserve"> </w:t>
      </w:r>
      <w:r>
        <w:t xml:space="preserve">Oceanographer</w:t>
      </w:r>
      <w:r>
        <w:t xml:space="preserve"> </w:t>
      </w:r>
      <w:r>
        <w:t xml:space="preserve">team conducting a comprehensive bathymetric and hydrographic survey of the western continental shelf of the Arabian Sea. The equipment specified below shall be delivered to the buyer's operational facility at the Mumbai Port Trust, Berth 14,</w:t>
      </w:r>
      <w:r>
        <w:t xml:space="preserve"> </w:t>
      </w:r>
      <w:r>
        <w:t xml:space="preserve">India Mumbai</w:t>
      </w:r>
      <w:r>
        <w:t xml:space="preserve">, and must comply with the standards set forth by the National Institute of Oceanography (NIO) and the International Hydrographic Organization (IHO).</w:t>
      </w:r>
    </w:p>
    <w:bookmarkEnd w:id="24"/>
    <w:bookmarkStart w:id="25" w:name="itemized-purchase-order-schedule"/>
    <w:p>
      <w:pPr>
        <w:pStyle w:val="Heading2"/>
      </w:pPr>
      <w:r>
        <w:t xml:space="preserve">5. Itemized Purchase Order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01</w:t>
            </w:r>
          </w:p>
        </w:tc>
        <w:tc>
          <w:tcPr/>
          <w:p>
            <w:pPr>
              <w:pStyle w:val="Compact"/>
              <w:jc w:val="left"/>
            </w:pPr>
            <w:r>
              <w:t xml:space="preserve">Multi-beam Echo Sounder (MBES) – 400 kHz, 120-degree swath, for Oceanographer-led bathymetric mapping</w:t>
            </w:r>
          </w:p>
        </w:tc>
        <w:tc>
          <w:tcPr/>
          <w:p>
            <w:pPr>
              <w:pStyle w:val="Compact"/>
              <w:jc w:val="left"/>
            </w:pPr>
            <w:r>
              <w:t xml:space="preserve">2</w:t>
            </w:r>
          </w:p>
        </w:tc>
        <w:tc>
          <w:tcPr/>
          <w:p>
            <w:pPr>
              <w:pStyle w:val="Compact"/>
              <w:jc w:val="left"/>
            </w:pPr>
            <w:r>
              <w:t xml:space="preserve">4,85,00,000</w:t>
            </w:r>
          </w:p>
        </w:tc>
        <w:tc>
          <w:tcPr/>
          <w:p>
            <w:pPr>
              <w:pStyle w:val="Compact"/>
              <w:jc w:val="left"/>
            </w:pPr>
            <w:r>
              <w:t xml:space="preserve">9,70,00,000</w:t>
            </w:r>
          </w:p>
        </w:tc>
      </w:tr>
      <w:tr>
        <w:tc>
          <w:tcPr/>
          <w:p>
            <w:pPr>
              <w:pStyle w:val="Compact"/>
              <w:jc w:val="left"/>
            </w:pPr>
            <w:r>
              <w:t xml:space="preserve">02</w:t>
            </w:r>
          </w:p>
        </w:tc>
        <w:tc>
          <w:tcPr/>
          <w:p>
            <w:pPr>
              <w:pStyle w:val="Compact"/>
              <w:jc w:val="left"/>
            </w:pPr>
            <w:r>
              <w:t xml:space="preserve">Subsea CTD (Conductivity, Temperature, Depth) Profiler – 1000 m depth rating, for Oceanographer water-column analysis</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03</w:t>
            </w:r>
          </w:p>
        </w:tc>
        <w:tc>
          <w:tcPr/>
          <w:p>
            <w:pPr>
              <w:pStyle w:val="Compact"/>
              <w:jc w:val="left"/>
            </w:pPr>
            <w:r>
              <w:t xml:space="preserve">Acoustic Doppler Current Profiler (ADCP) – 300 kHz, mooring-mounted, for Oceanographer current velocity studies</w:t>
            </w:r>
          </w:p>
        </w:tc>
        <w:tc>
          <w:tcPr/>
          <w:p>
            <w:pPr>
              <w:pStyle w:val="Compact"/>
              <w:jc w:val="left"/>
            </w:pPr>
            <w:r>
              <w:t xml:space="preserve">3</w:t>
            </w:r>
          </w:p>
        </w:tc>
        <w:tc>
          <w:tcPr/>
          <w:p>
            <w:pPr>
              <w:pStyle w:val="Compact"/>
              <w:jc w:val="left"/>
            </w:pPr>
            <w:r>
              <w:t xml:space="preserve">28,75,000</w:t>
            </w:r>
          </w:p>
        </w:tc>
        <w:tc>
          <w:tcPr/>
          <w:p>
            <w:pPr>
              <w:pStyle w:val="Compact"/>
              <w:jc w:val="left"/>
            </w:pPr>
            <w:r>
              <w:t xml:space="preserve">86,25,000</w:t>
            </w:r>
          </w:p>
        </w:tc>
      </w:tr>
      <w:tr>
        <w:tc>
          <w:tcPr/>
          <w:p>
            <w:pPr>
              <w:pStyle w:val="Compact"/>
              <w:jc w:val="left"/>
            </w:pPr>
            <w:r>
              <w:t xml:space="preserve">04</w:t>
            </w:r>
          </w:p>
        </w:tc>
        <w:tc>
          <w:tcPr/>
          <w:p>
            <w:pPr>
              <w:pStyle w:val="Compact"/>
              <w:jc w:val="left"/>
            </w:pPr>
            <w:r>
              <w:t xml:space="preserve">Subsea Data Logger with 4 TB storage, IP68 rated, for Oceanographer long-duration deployments</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05</w:t>
            </w:r>
          </w:p>
        </w:tc>
        <w:tc>
          <w:tcPr/>
          <w:p>
            <w:pPr>
              <w:pStyle w:val="Compact"/>
              <w:jc w:val="left"/>
            </w:pPr>
            <w:r>
              <w:t xml:space="preserve">GNSS RTK Base Station (dual-frequency) for precise positioning of Oceanographer survey vessels</w:t>
            </w:r>
          </w:p>
        </w:tc>
        <w:tc>
          <w:tcPr/>
          <w:p>
            <w:pPr>
              <w:pStyle w:val="Compact"/>
              <w:jc w:val="left"/>
            </w:pPr>
            <w:r>
              <w:t xml:space="preserve">2</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Marine-grade cabling, transducer mounts, and installation hardware kit (complete set per Oceanographer deployment protocol)</w:t>
            </w:r>
          </w:p>
        </w:tc>
        <w:tc>
          <w:tcPr/>
          <w:p>
            <w:pPr>
              <w:pStyle w:val="Compact"/>
              <w:jc w:val="left"/>
            </w:pPr>
            <w:r>
              <w:t xml:space="preserve">1</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07</w:t>
            </w:r>
          </w:p>
        </w:tc>
        <w:tc>
          <w:tcPr/>
          <w:p>
            <w:pPr>
              <w:pStyle w:val="Compact"/>
              <w:jc w:val="left"/>
            </w:pPr>
            <w:r>
              <w:t xml:space="preserve">On-site calibration, commissioning, and 48-hour operational training for the Oceanographer team at</w:t>
            </w:r>
            <w:r>
              <w:t xml:space="preserve"> </w:t>
            </w:r>
            <w:r>
              <w:t xml:space="preserve">India Mumbai</w:t>
            </w:r>
            <w:r>
              <w:t xml:space="preserve"> </w:t>
            </w:r>
            <w:r>
              <w:t xml:space="preserve">facility</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08</w:t>
            </w:r>
          </w:p>
        </w:tc>
        <w:tc>
          <w:tcPr/>
          <w:p>
            <w:pPr>
              <w:pStyle w:val="Compact"/>
              <w:jc w:val="left"/>
            </w:pPr>
            <w:r>
              <w:t xml:space="preserve">Two-year extended warranty and annual preventive maintenance contract for all instruments listed above</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gridSpan w:val="4"/>
          </w:tcPr>
          <w:p>
            <w:pPr>
              <w:pStyle w:val="Compact"/>
              <w:jc w:val="right"/>
            </w:pPr>
            <w:r>
              <w:t xml:space="preserve">Subtotal (INR)</w:t>
            </w:r>
          </w:p>
        </w:tc>
        <w:tc>
          <w:tcPr/>
          <w:p>
            <w:pPr>
              <w:pStyle w:val="Compact"/>
              <w:jc w:val="left"/>
            </w:pPr>
            <w:r>
              <w:t xml:space="preserve">2,21,95,000</w:t>
            </w:r>
          </w:p>
        </w:tc>
      </w:tr>
      <w:tr>
        <w:tc>
          <w:tcPr>
            <w:gridSpan w:val="4"/>
          </w:tcPr>
          <w:p>
            <w:pPr>
              <w:pStyle w:val="Compact"/>
              <w:jc w:val="right"/>
            </w:pPr>
            <w:r>
              <w:t xml:space="preserve">GST @ 18% (INR)</w:t>
            </w:r>
          </w:p>
        </w:tc>
        <w:tc>
          <w:tcPr/>
          <w:p>
            <w:pPr>
              <w:pStyle w:val="Compact"/>
              <w:jc w:val="left"/>
            </w:pPr>
            <w:r>
              <w:t xml:space="preserve">39,95,100</w:t>
            </w:r>
          </w:p>
        </w:tc>
      </w:tr>
      <w:tr>
        <w:tc>
          <w:tcPr>
            <w:gridSpan w:val="4"/>
          </w:tcPr>
          <w:p>
            <w:pPr>
              <w:pStyle w:val="Compact"/>
              <w:jc w:val="right"/>
            </w:pPr>
            <w:r>
              <w:t xml:space="preserve">Freight &amp; Insurance to</w:t>
            </w:r>
            <w:r>
              <w:t xml:space="preserve"> </w:t>
            </w:r>
            <w:r>
              <w:t xml:space="preserve">India Mumbai</w:t>
            </w:r>
            <w:r>
              <w:t xml:space="preserve"> </w:t>
            </w:r>
            <w:r>
              <w:t xml:space="preserve">(INR)</w:t>
            </w:r>
          </w:p>
        </w:tc>
        <w:tc>
          <w:tcPr/>
          <w:p>
            <w:pPr>
              <w:pStyle w:val="Compact"/>
              <w:jc w:val="left"/>
            </w:pPr>
            <w:r>
              <w:t xml:space="preserve">4,80,000</w:t>
            </w:r>
          </w:p>
        </w:tc>
      </w:tr>
      <w:tr>
        <w:tc>
          <w:tcPr>
            <w:gridSpan w:val="4"/>
          </w:tcPr>
          <w:p>
            <w:pPr>
              <w:pStyle w:val="Compact"/>
              <w:jc w:val="right"/>
            </w:pPr>
            <w:r>
              <w:rPr>
                <w:bCs/>
                <w:b/>
              </w:rPr>
              <w:t xml:space="preserve">GRAND TOTAL (INR)</w:t>
            </w:r>
          </w:p>
        </w:tc>
        <w:tc>
          <w:tcPr/>
          <w:p>
            <w:pPr>
              <w:pStyle w:val="Compact"/>
              <w:jc w:val="left"/>
            </w:pPr>
            <w:r>
              <w:rPr>
                <w:bCs/>
                <w:b/>
              </w:rPr>
              <w:t xml:space="preserve">2,66,70,100</w:t>
            </w:r>
          </w:p>
        </w:tc>
      </w:tr>
    </w:tbl>
    <w:bookmarkEnd w:id="25"/>
    <w:bookmarkStart w:id="26" w:name="terms-and-conditions"/>
    <w:p>
      <w:pPr>
        <w:pStyle w:val="Heading2"/>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countersignature. All terms are governed by the laws of the Republic of India, with jurisdiction vested in the courts of</w:t>
      </w:r>
      <w:r>
        <w:t xml:space="preserve"> </w:t>
      </w:r>
      <w:r>
        <w:t xml:space="preserve">India Mumbai</w:t>
      </w:r>
      <w:r>
        <w:t xml:space="preserve">.</w:t>
      </w:r>
    </w:p>
    <w:p>
      <w:pPr>
        <w:numPr>
          <w:ilvl w:val="0"/>
          <w:numId w:val="1001"/>
        </w:numPr>
        <w:pStyle w:val="Compact"/>
      </w:pPr>
      <w:r>
        <w:t xml:space="preserve">All equipment must be new, unused, and conform to the specifications outlined in Annexure A attached to this</w:t>
      </w:r>
      <w:r>
        <w:t xml:space="preserve"> </w:t>
      </w:r>
      <w:r>
        <w:t xml:space="preserve">Purchase Order</w:t>
      </w:r>
      <w:r>
        <w:t xml:space="preserve">. The Supplier warrants that all instruments are suitable for deployment by a professional</w:t>
      </w:r>
      <w:r>
        <w:t xml:space="preserve"> </w:t>
      </w:r>
      <w:r>
        <w:t xml:space="preserve">Oceanographer</w:t>
      </w:r>
      <w:r>
        <w:t xml:space="preserve"> </w:t>
      </w:r>
      <w:r>
        <w:t xml:space="preserve">in open-ocean and coastal environments at depths up to 1,000 metres.</w:t>
      </w:r>
    </w:p>
    <w:p>
      <w:pPr>
        <w:numPr>
          <w:ilvl w:val="0"/>
          <w:numId w:val="1001"/>
        </w:numPr>
        <w:pStyle w:val="Compact"/>
      </w:pPr>
      <w:r>
        <w:t xml:space="preserve">Delivery shall be made to the Buyer's designated receiving dock at Mumbai Port Trust, Berth 14,</w:t>
      </w:r>
      <w:r>
        <w:t xml:space="preserve"> </w:t>
      </w:r>
      <w:r>
        <w:t xml:space="preserve">India Mumbai</w:t>
      </w:r>
      <w:r>
        <w:t xml:space="preserve">, no later than 30 July 2025. Risk of loss transfers to the Buyer upon physical receipt and sign-off at the</w:t>
      </w:r>
      <w:r>
        <w:t xml:space="preserve"> </w:t>
      </w:r>
      <w:r>
        <w:t xml:space="preserve">India Mumbai</w:t>
      </w:r>
      <w:r>
        <w:t xml:space="preserve"> </w:t>
      </w:r>
      <w:r>
        <w:t xml:space="preserve">facility.</w:t>
      </w:r>
    </w:p>
    <w:p>
      <w:pPr>
        <w:numPr>
          <w:ilvl w:val="0"/>
          <w:numId w:val="1001"/>
        </w:numPr>
        <w:pStyle w:val="Compact"/>
      </w:pPr>
      <w:r>
        <w:t xml:space="preserve">The Supplier shall provide a complete calibration certificate, test reports, and user manuals for each instrument prior to delivery. The</w:t>
      </w:r>
      <w:r>
        <w:t xml:space="preserve"> </w:t>
      </w:r>
      <w:r>
        <w:t xml:space="preserve">Oceanographer</w:t>
      </w:r>
      <w:r>
        <w:t xml:space="preserve"> </w:t>
      </w:r>
      <w:r>
        <w:t xml:space="preserve">team assigned to the project shall conduct a 72-hour acceptance test at the</w:t>
      </w:r>
      <w:r>
        <w:t xml:space="preserve"> </w:t>
      </w:r>
      <w:r>
        <w:t xml:space="preserve">India Mumbai</w:t>
      </w:r>
      <w:r>
        <w:t xml:space="preserve"> </w:t>
      </w:r>
      <w:r>
        <w:t xml:space="preserve">site before final payment is released.</w:t>
      </w:r>
    </w:p>
    <w:p>
      <w:pPr>
        <w:numPr>
          <w:ilvl w:val="0"/>
          <w:numId w:val="1001"/>
        </w:numPr>
        <w:pStyle w:val="Compact"/>
      </w:pPr>
      <w:r>
        <w:t xml:space="preserve">Payment shall be processed via RTGS/NEFT to the Supplier's designated bank account in</w:t>
      </w:r>
      <w:r>
        <w:t xml:space="preserve"> </w:t>
      </w:r>
      <w:r>
        <w:t xml:space="preserve">India Mumbai</w:t>
      </w:r>
      <w:r>
        <w:t xml:space="preserve"> </w:t>
      </w:r>
      <w:r>
        <w:t xml:space="preserve">within 45 calendar days of the date of a valid tax invoice, subject to satisfactory completion of the acceptance test.</w:t>
      </w:r>
    </w:p>
    <w:p>
      <w:pPr>
        <w:numPr>
          <w:ilvl w:val="0"/>
          <w:numId w:val="1001"/>
        </w:numPr>
        <w:pStyle w:val="Compact"/>
      </w:pPr>
      <w:r>
        <w:t xml:space="preserve">The Supplier shall maintain a dedicated technical support desk accessible 24/7 for the duration of the two-year warranty period. Response time for critical Oceanographer field failures shall not exceed 12 hours, with on-site service at the</w:t>
      </w:r>
      <w:r>
        <w:t xml:space="preserve"> </w:t>
      </w:r>
      <w:r>
        <w:t xml:space="preserve">India Mumbai</w:t>
      </w:r>
      <w:r>
        <w:t xml:space="preserve"> </w:t>
      </w:r>
      <w:r>
        <w:t xml:space="preserve">base within 48 hours.</w:t>
      </w:r>
    </w:p>
    <w:p>
      <w:pPr>
        <w:numPr>
          <w:ilvl w:val="0"/>
          <w:numId w:val="1001"/>
        </w:numPr>
        <w:pStyle w:val="Compact"/>
      </w:pPr>
      <w:r>
        <w:t xml:space="preserve">Any deviation from the specifications in this</w:t>
      </w:r>
      <w:r>
        <w:t xml:space="preserve"> </w:t>
      </w:r>
      <w:r>
        <w:t xml:space="preserve">Purchase Order</w:t>
      </w:r>
      <w:r>
        <w:t xml:space="preserve"> </w:t>
      </w:r>
      <w:r>
        <w:t xml:space="preserve">must be approved in writing by the Buyer's Chief Oceanographer prior to manufacturing or shipment. Unauthorized substitutions will result in rejection of the affected items at the Supplier's cost.</w:t>
      </w:r>
    </w:p>
    <w:p>
      <w:pPr>
        <w:numPr>
          <w:ilvl w:val="0"/>
          <w:numId w:val="1001"/>
        </w:numPr>
        <w:pStyle w:val="Compact"/>
      </w:pPr>
      <w:r>
        <w:t xml:space="preserve">The Supplier shall comply with all applicable environmental regulations of the Government of India, including the Marine Pollution Prevention Act, and shall ensure that all packaging materials are recyclable and disposed of in accordance with</w:t>
      </w:r>
      <w:r>
        <w:t xml:space="preserve"> </w:t>
      </w:r>
      <w:r>
        <w:t xml:space="preserve">India Mumbai</w:t>
      </w:r>
      <w:r>
        <w:t xml:space="preserve"> </w:t>
      </w:r>
      <w:r>
        <w:t xml:space="preserve">municipal waste management guidelines.</w:t>
      </w:r>
    </w:p>
    <w:p>
      <w:pPr>
        <w:numPr>
          <w:ilvl w:val="0"/>
          <w:numId w:val="1001"/>
        </w:numPr>
        <w:pStyle w:val="Compact"/>
      </w:pPr>
      <w:r>
        <w:t xml:space="preserve">This</w:t>
      </w:r>
      <w:r>
        <w:t xml:space="preserve"> </w:t>
      </w:r>
      <w:r>
        <w:t xml:space="preserve">Purchase Order</w:t>
      </w:r>
      <w:r>
        <w:t xml:space="preserve"> </w:t>
      </w:r>
      <w:r>
        <w:t xml:space="preserve">may not be assigned or subcontracted without the prior written consent of the Buyer. All intellectual property related to the Oceanographer survey data collected using the procured equipment shall remain the exclusive property of the Buyer.</w:t>
      </w:r>
    </w:p>
    <w:p>
      <w:pPr>
        <w:numPr>
          <w:ilvl w:val="0"/>
          <w:numId w:val="1001"/>
        </w:numPr>
        <w:pStyle w:val="Compact"/>
      </w:pPr>
      <w:r>
        <w:t xml:space="preserve">In the event of a dispute arising from this</w:t>
      </w:r>
      <w:r>
        <w:t xml:space="preserve"> </w:t>
      </w:r>
      <w:r>
        <w:t xml:space="preserve">Purchase Order</w:t>
      </w:r>
      <w:r>
        <w:t xml:space="preserve">, both parties agree to first attempt resolution through mediation in</w:t>
      </w:r>
      <w:r>
        <w:t xml:space="preserve"> </w:t>
      </w:r>
      <w:r>
        <w:t xml:space="preserve">India Mumbai</w:t>
      </w:r>
      <w:r>
        <w:t xml:space="preserve">. If mediation fails within 30 days, the matter shall be referred to arbitration under the Arbitration and Conciliation Act, 1996, with the seat of arbitration in</w:t>
      </w:r>
      <w:r>
        <w:t xml:space="preserve"> </w:t>
      </w:r>
      <w:r>
        <w:t xml:space="preserve">India Mumbai</w:t>
      </w:r>
      <w:r>
        <w:t xml:space="preserve">.</w:t>
      </w:r>
    </w:p>
    <w:bookmarkEnd w:id="26"/>
    <w:bookmarkStart w:id="27" w:name="acceptance-and-authorization"/>
    <w:p>
      <w:pPr>
        <w:pStyle w:val="Heading2"/>
      </w:pPr>
      <w:r>
        <w:t xml:space="preserve">7. Acceptance and Authorization</w:t>
      </w:r>
    </w:p>
    <w:p>
      <w:pPr>
        <w:pStyle w:val="FirstParagraph"/>
      </w:pPr>
      <w:r>
        <w:t xml:space="preserve">By signing below, the Supplier acknowledges receipt of this</w:t>
      </w:r>
      <w:r>
        <w:t xml:space="preserve"> </w:t>
      </w:r>
      <w:r>
        <w:t xml:space="preserve">Purchase Order</w:t>
      </w:r>
      <w:r>
        <w:t xml:space="preserve"> </w:t>
      </w:r>
      <w:r>
        <w:t xml:space="preserve">and agrees to furnish all goods and services as specified herein for the Buyer's</w:t>
      </w:r>
      <w:r>
        <w:t xml:space="preserve"> </w:t>
      </w:r>
      <w:r>
        <w:t xml:space="preserve">Oceanographer</w:t>
      </w:r>
      <w:r>
        <w:t xml:space="preserve"> </w:t>
      </w:r>
      <w:r>
        <w:t xml:space="preserve">research programme based in</w:t>
      </w:r>
      <w:r>
        <w:t xml:space="preserve"> </w:t>
      </w:r>
      <w:r>
        <w:t xml:space="preserve">India Mumbai</w:t>
      </w:r>
      <w:r>
        <w:t xml:space="preserve">. The Supplier confirms that all pricing is inclusive of applicable duties, taxes, and logistics to the</w:t>
      </w:r>
      <w:r>
        <w:t xml:space="preserve"> </w:t>
      </w:r>
      <w:r>
        <w:t xml:space="preserve">India Mumbai</w:t>
      </w:r>
      <w:r>
        <w:t xml:space="preserve"> </w:t>
      </w:r>
      <w:r>
        <w:t xml:space="preserve">delivery point unless otherwise stated.</w:t>
      </w:r>
    </w:p>
    <w:bookmarkEnd w:id="27"/>
    <w:p>
      <w:pPr>
        <w:pStyle w:val="BodyText"/>
      </w:pPr>
      <w:r>
        <w:rPr>
          <w:bCs/>
          <w:b/>
        </w:rPr>
        <w:t xml:space="preserve">For and on behalf of the Buyer</w:t>
      </w:r>
      <w:r>
        <w:br/>
      </w:r>
      <w:r>
        <w:t xml:space="preserve">Dr. Ananya Deshmukh</w:t>
      </w:r>
      <w:r>
        <w:br/>
      </w:r>
      <w:r>
        <w:t xml:space="preserve">Chief Oceanographer</w:t>
      </w:r>
      <w:r>
        <w:br/>
      </w:r>
      <w:r>
        <w:t xml:space="preserve">Deep Ocean Research &amp; Marine Instrumentation Pvt. Ltd.</w:t>
      </w:r>
      <w:r>
        <w:br/>
      </w:r>
      <w:r>
        <w:t xml:space="preserve">India Mumbai</w:t>
      </w:r>
    </w:p>
    <w:p>
      <w:pPr>
        <w:pStyle w:val="BodyText"/>
      </w:pPr>
      <w:r>
        <w:rPr>
          <w:bCs/>
          <w:b/>
        </w:rPr>
        <w:t xml:space="preserve">For and on behalf of the Supplier</w:t>
      </w:r>
      <w:r>
        <w:br/>
      </w:r>
      <w:r>
        <w:t xml:space="preserve">Mr. Rajiv Menon</w:t>
      </w:r>
      <w:r>
        <w:br/>
      </w:r>
      <w:r>
        <w:t xml:space="preserve">Director of Sales &amp; Operations</w:t>
      </w:r>
      <w:r>
        <w:br/>
      </w:r>
      <w:r>
        <w:t xml:space="preserve">Meridian Oceanic Systems (India) LLP</w:t>
      </w:r>
      <w:r>
        <w:br/>
      </w:r>
      <w:r>
        <w:t xml:space="preserve">India Mumbai</w:t>
      </w:r>
    </w:p>
    <w:p>
      <w:pPr>
        <w:pStyle w:val="BodyText"/>
      </w:pPr>
      <w:r>
        <w:t xml:space="preserve">This</w:t>
      </w:r>
      <w:r>
        <w:t xml:space="preserve"> </w:t>
      </w:r>
      <w:r>
        <w:t xml:space="preserve">Purchase Order</w:t>
      </w:r>
      <w:r>
        <w:t xml:space="preserve"> </w:t>
      </w:r>
      <w:r>
        <w:t xml:space="preserve">(DOM/2025/OCE/00472) is issued by Deep Ocean Research &amp; Marine Instrumentation Pvt. Ltd.,</w:t>
      </w:r>
      <w:r>
        <w:t xml:space="preserve"> </w:t>
      </w:r>
      <w:r>
        <w:t xml:space="preserve">India Mumbai</w:t>
      </w:r>
      <w:r>
        <w:t xml:space="preserve">, for the procurement of Oceanographer-grade marine scientific instruments. This document is valid for 60 days from the date of issue. Unauthorized reproduction or distribution is prohibited. All communications regarding this</w:t>
      </w:r>
      <w:r>
        <w:t xml:space="preserve"> </w:t>
      </w:r>
      <w:r>
        <w:t xml:space="preserve">Purchase Order</w:t>
      </w:r>
      <w:r>
        <w:t xml:space="preserve"> </w:t>
      </w:r>
      <w:r>
        <w:t xml:space="preserve">shall be directed to the procurement office at the</w:t>
      </w:r>
      <w:r>
        <w:t xml:space="preserve"> </w:t>
      </w:r>
      <w:r>
        <w:t xml:space="preserve">India Mumbai</w:t>
      </w:r>
      <w:r>
        <w:t xml:space="preserve"> </w:t>
      </w:r>
      <w:r>
        <w:t xml:space="preserve">headquarters.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India Mumbai</dc:title>
  <dc:creator/>
  <dc:language>en</dc:language>
  <cp:keywords/>
  <dcterms:created xsi:type="dcterms:W3CDTF">2026-10-10T06:44:25Z</dcterms:created>
  <dcterms:modified xsi:type="dcterms:W3CDTF">2026-10-10T06:44:25Z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