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Marine Research &amp; Oceanographic Equipment Procurement</w:t>
      </w:r>
    </w:p>
    <w:p>
      <w:pPr>
        <w:pStyle w:val="BodyText"/>
      </w:pPr>
      <w:r>
        <w:t xml:space="preserve">Reference: PO-IC-ABJ-2025-0047</w:t>
      </w:r>
    </w:p>
    <w:bookmarkEnd w:id="20"/>
    <w:p>
      <w:pPr>
        <w:pStyle w:val="BodyText"/>
      </w:pPr>
      <w:r>
        <w:rPr>
          <w:bCs/>
          <w:b/>
        </w:rPr>
        <w:t xml:space="preserve">Purchase Order No.:</w:t>
      </w:r>
      <w:r>
        <w:t xml:space="preserve"> </w:t>
      </w:r>
      <w:r>
        <w:t xml:space="preserve">PO-IC-ABJ-2025-0047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Abidjan Oceanographic Research Institute</w:t>
      </w:r>
      <w:r>
        <w:br/>
      </w:r>
      <w:r>
        <w:rPr>
          <w:bCs/>
          <w:b/>
        </w:rPr>
        <w:t xml:space="preserve">Address:</w:t>
      </w:r>
      <w:r>
        <w:t xml:space="preserve"> </w:t>
      </w:r>
      <w:r>
        <w:t xml:space="preserve">Boulevard de Vridi, Cocody District,</w:t>
      </w:r>
      <w:r>
        <w:br/>
      </w:r>
      <w:r>
        <w:t xml:space="preserve">Ivory Coast Abidjan, 01 BP 1234</w:t>
      </w:r>
      <w:r>
        <w:br/>
      </w:r>
      <w:r>
        <w:rPr>
          <w:bCs/>
          <w:b/>
        </w:rPr>
        <w:t xml:space="preserve">Contact:</w:t>
      </w:r>
      <w:r>
        <w:t xml:space="preserve"> </w:t>
      </w:r>
      <w:r>
        <w:t xml:space="preserve">procurement@ao-rici.ci</w:t>
      </w:r>
    </w:p>
    <w:bookmarkStart w:id="21" w:name="supplier-vendor-information"/>
    <w:p>
      <w:pPr>
        <w:pStyle w:val="Heading2"/>
      </w:pPr>
      <w:r>
        <w:t xml:space="preserve">1.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DeepSea Instruments &amp; Oceanographic Solutions Ltd.</w:t>
            </w:r>
          </w:p>
        </w:tc>
      </w:tr>
      <w:tr>
        <w:tc>
          <w:tcPr/>
          <w:p>
            <w:pPr>
              <w:pStyle w:val="Compact"/>
              <w:jc w:val="left"/>
            </w:pPr>
            <w:r>
              <w:rPr>
                <w:bCs/>
                <w:b/>
              </w:rPr>
              <w:t xml:space="preserve">Address:</w:t>
            </w:r>
          </w:p>
        </w:tc>
        <w:tc>
          <w:tcPr/>
          <w:p>
            <w:pPr>
              <w:pStyle w:val="Compact"/>
              <w:jc w:val="left"/>
            </w:pPr>
            <w:r>
              <w:t xml:space="preserve">42 Harborview Industrial Park, Rotterdam, Netherlands</w:t>
            </w:r>
          </w:p>
        </w:tc>
      </w:tr>
      <w:tr>
        <w:tc>
          <w:tcPr/>
          <w:p>
            <w:pPr>
              <w:pStyle w:val="Compact"/>
              <w:jc w:val="left"/>
            </w:pPr>
            <w:r>
              <w:rPr>
                <w:bCs/>
                <w:b/>
              </w:rPr>
              <w:t xml:space="preserve">Tax ID / VAT:</w:t>
            </w:r>
          </w:p>
        </w:tc>
        <w:tc>
          <w:tcPr/>
          <w:p>
            <w:pPr>
              <w:pStyle w:val="Compact"/>
              <w:jc w:val="left"/>
            </w:pPr>
            <w:r>
              <w:t xml:space="preserve">NL861234567B01</w:t>
            </w:r>
          </w:p>
        </w:tc>
      </w:tr>
      <w:tr>
        <w:tc>
          <w:tcPr/>
          <w:p>
            <w:pPr>
              <w:pStyle w:val="Compact"/>
              <w:jc w:val="left"/>
            </w:pPr>
            <w:r>
              <w:rPr>
                <w:bCs/>
                <w:b/>
              </w:rPr>
              <w:t xml:space="preserve">Contact Person:</w:t>
            </w:r>
          </w:p>
        </w:tc>
        <w:tc>
          <w:tcPr/>
          <w:p>
            <w:pPr>
              <w:pStyle w:val="Compact"/>
              <w:jc w:val="left"/>
            </w:pPr>
            <w:r>
              <w:t xml:space="preserve">Dr. Hendrik van der Berg, Export Sales Director</w:t>
            </w:r>
          </w:p>
        </w:tc>
      </w:tr>
      <w:tr>
        <w:tc>
          <w:tcPr/>
          <w:p>
            <w:pPr>
              <w:pStyle w:val="Compact"/>
              <w:jc w:val="left"/>
            </w:pPr>
            <w:r>
              <w:rPr>
                <w:bCs/>
                <w:b/>
              </w:rPr>
              <w:t xml:space="preserve">Email / Phone:</w:t>
            </w:r>
          </w:p>
        </w:tc>
        <w:tc>
          <w:tcPr/>
          <w:p>
            <w:pPr>
              <w:pStyle w:val="Compact"/>
              <w:jc w:val="left"/>
            </w:pPr>
            <w:r>
              <w:t xml:space="preserve">exports@deepseainstruments.nl / +31 10 555 0192</w:t>
            </w:r>
          </w:p>
        </w:tc>
      </w:tr>
    </w:tbl>
    <w:bookmarkEnd w:id="21"/>
    <w:bookmarkStart w:id="22"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Abidjan Oceanographic Research Institute (AORI) to procure specialized marine instrumentation and laboratory equipment for the deployment and operation of a senior</w:t>
      </w:r>
      <w:r>
        <w:t xml:space="preserve"> </w:t>
      </w:r>
      <w:r>
        <w:t xml:space="preserve">Oceanographer</w:t>
      </w:r>
      <w:r>
        <w:t xml:space="preserve"> </w:t>
      </w:r>
      <w:r>
        <w:t xml:space="preserve">and supporting research team in the coastal waters surrounding</w:t>
      </w:r>
      <w:r>
        <w:t xml:space="preserve"> </w:t>
      </w:r>
      <w:r>
        <w:t xml:space="preserve">Ivory Coast Abidjan</w:t>
      </w:r>
      <w:r>
        <w:t xml:space="preserve">. The equipment listed herein is intended to support a twelve-month hydrographic survey program along the Gulf of Guinea coastline, with primary operational bases located at the Port of Abidjan and the Vridi Marine Terminal. All items must comply with the International Organization for Standardization (ISO) 17025 laboratory accreditation standards and the West African Maritime Safety Authority (WAMSA) regulatory framework governing oceanographic research vessels operating in the territorial waters of the Republic of Côte d'Ivoire.</w:t>
      </w:r>
    </w:p>
    <w:bookmarkEnd w:id="22"/>
    <w:bookmarkStart w:id="23"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Multi-parameter CTD (Conductivity, Temperature, Depth) Profiler – Sea-Bird SBE 9119Plus, calibrated for tropical coastal waters of Ivory Coast Abidjan</w:t>
            </w:r>
          </w:p>
        </w:tc>
        <w:tc>
          <w:tcPr/>
          <w:p>
            <w:pPr>
              <w:pStyle w:val="Compact"/>
              <w:jc w:val="left"/>
            </w:pPr>
            <w:r>
              <w:t xml:space="preserve">2</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02</w:t>
            </w:r>
          </w:p>
        </w:tc>
        <w:tc>
          <w:tcPr/>
          <w:p>
            <w:pPr>
              <w:pStyle w:val="Compact"/>
              <w:jc w:val="left"/>
            </w:pPr>
            <w:r>
              <w:t xml:space="preserve">Sub-Bottom Profiler and Echo Sounder (SBPES) – Edgetech 4200, for seabed mapping along the Abidjan coastline</w:t>
            </w:r>
          </w:p>
        </w:tc>
        <w:tc>
          <w:tcPr/>
          <w:p>
            <w:pPr>
              <w:pStyle w:val="Compact"/>
              <w:jc w:val="left"/>
            </w:pPr>
            <w:r>
              <w:t xml:space="preserve">1</w:t>
            </w:r>
          </w:p>
        </w:tc>
        <w:tc>
          <w:tcPr/>
          <w:p>
            <w:pPr>
              <w:pStyle w:val="Compact"/>
              <w:jc w:val="left"/>
            </w:pPr>
            <w:r>
              <w:t xml:space="preserve">42,750.00</w:t>
            </w:r>
          </w:p>
        </w:tc>
        <w:tc>
          <w:tcPr/>
          <w:p>
            <w:pPr>
              <w:pStyle w:val="Compact"/>
              <w:jc w:val="left"/>
            </w:pPr>
            <w:r>
              <w:t xml:space="preserve">42,750.00</w:t>
            </w:r>
          </w:p>
        </w:tc>
      </w:tr>
      <w:tr>
        <w:tc>
          <w:tcPr/>
          <w:p>
            <w:pPr>
              <w:pStyle w:val="Compact"/>
              <w:jc w:val="left"/>
            </w:pPr>
            <w:r>
              <w:t xml:space="preserve">03</w:t>
            </w:r>
          </w:p>
        </w:tc>
        <w:tc>
          <w:tcPr/>
          <w:p>
            <w:pPr>
              <w:pStyle w:val="Compact"/>
              <w:jc w:val="left"/>
            </w:pPr>
            <w:r>
              <w:t xml:space="preserve">Autonomous Underwater Vehicle (AUV) – Bluefin-21, 2,000 m depth rating, for deep-water survey missions off Ivory Coast Abidjan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Oceanographic Water Sampler – Niskin Rosette, 24-bottle configuration, 10 L capacity, for nutrient and trace-metal analysis</w:t>
            </w:r>
          </w:p>
        </w:tc>
        <w:tc>
          <w:tcPr/>
          <w:p>
            <w:pPr>
              <w:pStyle w:val="Compact"/>
              <w:jc w:val="left"/>
            </w:pPr>
            <w:r>
              <w:t xml:space="preserve">3</w:t>
            </w:r>
          </w:p>
        </w:tc>
        <w:tc>
          <w:tcPr/>
          <w:p>
            <w:pPr>
              <w:pStyle w:val="Compact"/>
              <w:jc w:val="left"/>
            </w:pPr>
            <w:r>
              <w:t xml:space="preserve">12,400.00</w:t>
            </w:r>
          </w:p>
        </w:tc>
        <w:tc>
          <w:tcPr/>
          <w:p>
            <w:pPr>
              <w:pStyle w:val="Compact"/>
              <w:jc w:val="left"/>
            </w:pPr>
            <w:r>
              <w:t xml:space="preserve">37,200.00</w:t>
            </w:r>
          </w:p>
        </w:tc>
      </w:tr>
      <w:tr>
        <w:tc>
          <w:tcPr/>
          <w:p>
            <w:pPr>
              <w:pStyle w:val="Compact"/>
              <w:jc w:val="left"/>
            </w:pPr>
            <w:r>
              <w:t xml:space="preserve">05</w:t>
            </w:r>
          </w:p>
        </w:tc>
        <w:tc>
          <w:tcPr/>
          <w:p>
            <w:pPr>
              <w:pStyle w:val="Compact"/>
              <w:jc w:val="left"/>
            </w:pPr>
            <w:r>
              <w:t xml:space="preserve">Acoustic Doppler Current Profiler (ADCP) – RDI Workhorse Sentinel, 75 kHz, mooring and bottom-mounted configurations</w:t>
            </w:r>
          </w:p>
        </w:tc>
        <w:tc>
          <w:tcPr/>
          <w:p>
            <w:pPr>
              <w:pStyle w:val="Compact"/>
              <w:jc w:val="left"/>
            </w:pPr>
            <w:r>
              <w:t xml:space="preserve">2</w:t>
            </w:r>
          </w:p>
        </w:tc>
        <w:tc>
          <w:tcPr/>
          <w:p>
            <w:pPr>
              <w:pStyle w:val="Compact"/>
              <w:jc w:val="left"/>
            </w:pPr>
            <w:r>
              <w:t xml:space="preserve">19,800.00</w:t>
            </w:r>
          </w:p>
        </w:tc>
        <w:tc>
          <w:tcPr/>
          <w:p>
            <w:pPr>
              <w:pStyle w:val="Compact"/>
              <w:jc w:val="left"/>
            </w:pPr>
            <w:r>
              <w:t xml:space="preserve">39,600.00</w:t>
            </w:r>
          </w:p>
        </w:tc>
      </w:tr>
      <w:tr>
        <w:tc>
          <w:tcPr/>
          <w:p>
            <w:pPr>
              <w:pStyle w:val="Compact"/>
              <w:jc w:val="left"/>
            </w:pPr>
            <w:r>
              <w:t xml:space="preserve">06</w:t>
            </w:r>
          </w:p>
        </w:tc>
        <w:tc>
          <w:tcPr/>
          <w:p>
            <w:pPr>
              <w:pStyle w:val="Compact"/>
              <w:jc w:val="left"/>
            </w:pPr>
            <w:r>
              <w:t xml:space="preserve">Marine Meteorological Station – Vaisala WXT536, for surface weather data collection at the Abidjan coastal research station</w:t>
            </w:r>
          </w:p>
        </w:tc>
        <w:tc>
          <w:tcPr/>
          <w:p>
            <w:pPr>
              <w:pStyle w:val="Compact"/>
              <w:jc w:val="left"/>
            </w:pPr>
            <w:r>
              <w:t xml:space="preserve">2</w:t>
            </w:r>
          </w:p>
        </w:tc>
        <w:tc>
          <w:tcPr/>
          <w:p>
            <w:pPr>
              <w:pStyle w:val="Compact"/>
              <w:jc w:val="left"/>
            </w:pPr>
            <w:r>
              <w:t xml:space="preserve">6,200.00</w:t>
            </w:r>
          </w:p>
        </w:tc>
        <w:tc>
          <w:tcPr/>
          <w:p>
            <w:pPr>
              <w:pStyle w:val="Compact"/>
              <w:jc w:val="left"/>
            </w:pPr>
            <w:r>
              <w:t xml:space="preserve">12,400.00</w:t>
            </w:r>
          </w:p>
        </w:tc>
      </w:tr>
      <w:tr>
        <w:tc>
          <w:tcPr/>
          <w:p>
            <w:pPr>
              <w:pStyle w:val="Compact"/>
              <w:jc w:val="left"/>
            </w:pPr>
            <w:r>
              <w:t xml:space="preserve">07</w:t>
            </w:r>
          </w:p>
        </w:tc>
        <w:tc>
          <w:tcPr/>
          <w:p>
            <w:pPr>
              <w:pStyle w:val="Compact"/>
              <w:jc w:val="left"/>
            </w:pPr>
            <w:r>
              <w:t xml:space="preserve">GPS-DGPS Navigation and Positioning System – Trimble R12i with marine antenna, for precise vessel positioning in Ivory Coast Abidjan waters</w:t>
            </w:r>
          </w:p>
        </w:tc>
        <w:tc>
          <w:tcPr/>
          <w:p>
            <w:pPr>
              <w:pStyle w:val="Compact"/>
              <w:jc w:val="left"/>
            </w:pPr>
            <w:r>
              <w:t xml:space="preserve">2</w:t>
            </w:r>
          </w:p>
        </w:tc>
        <w:tc>
          <w:tcPr/>
          <w:p>
            <w:pPr>
              <w:pStyle w:val="Compact"/>
              <w:jc w:val="left"/>
            </w:pPr>
            <w:r>
              <w:t xml:space="preserve">14,300.00</w:t>
            </w:r>
          </w:p>
        </w:tc>
        <w:tc>
          <w:tcPr/>
          <w:p>
            <w:pPr>
              <w:pStyle w:val="Compact"/>
              <w:jc w:val="left"/>
            </w:pPr>
            <w:r>
              <w:t xml:space="preserve">28,600.00</w:t>
            </w:r>
          </w:p>
        </w:tc>
      </w:tr>
      <w:tr>
        <w:tc>
          <w:tcPr/>
          <w:p>
            <w:pPr>
              <w:pStyle w:val="Compact"/>
              <w:jc w:val="left"/>
            </w:pPr>
            <w:r>
              <w:t xml:space="preserve">08</w:t>
            </w:r>
          </w:p>
        </w:tc>
        <w:tc>
          <w:tcPr/>
          <w:p>
            <w:pPr>
              <w:pStyle w:val="Compact"/>
              <w:jc w:val="left"/>
            </w:pPr>
            <w:r>
              <w:t xml:space="preserve">Oceanographic Data Acquisition and Logging System – Ocean Sonics Aquila, 64-channel, for continuous CTD and ADCP data recording</w:t>
            </w:r>
          </w:p>
        </w:tc>
        <w:tc>
          <w:tcPr/>
          <w:p>
            <w:pPr>
              <w:pStyle w:val="Compact"/>
              <w:jc w:val="left"/>
            </w:pPr>
            <w:r>
              <w:t xml:space="preserve">1</w:t>
            </w:r>
          </w:p>
        </w:tc>
        <w:tc>
          <w:tcPr/>
          <w:p>
            <w:pPr>
              <w:pStyle w:val="Compact"/>
              <w:jc w:val="left"/>
            </w:pPr>
            <w:r>
              <w:t xml:space="preserve">31,500.00</w:t>
            </w:r>
          </w:p>
        </w:tc>
        <w:tc>
          <w:tcPr/>
          <w:p>
            <w:pPr>
              <w:pStyle w:val="Compact"/>
              <w:jc w:val="left"/>
            </w:pPr>
            <w:r>
              <w:t xml:space="preserve">31,500.00</w:t>
            </w:r>
          </w:p>
        </w:tc>
      </w:tr>
      <w:tr>
        <w:tc>
          <w:tcPr/>
          <w:p>
            <w:pPr>
              <w:pStyle w:val="Compact"/>
              <w:jc w:val="left"/>
            </w:pPr>
            <w:r>
              <w:t xml:space="preserve">09</w:t>
            </w:r>
          </w:p>
        </w:tc>
        <w:tc>
          <w:tcPr/>
          <w:p>
            <w:pPr>
              <w:pStyle w:val="Compact"/>
              <w:jc w:val="left"/>
            </w:pPr>
            <w:r>
              <w:t xml:space="preserve">Marine Laboratory Analytical Suite – ICP-MS, AAS, and flow-injection analyzer for onshore sample processing at the AORI facility in Ivory Coast Abidjan</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10</w:t>
            </w:r>
          </w:p>
        </w:tc>
        <w:tc>
          <w:tcPr/>
          <w:p>
            <w:pPr>
              <w:pStyle w:val="Compact"/>
              <w:jc w:val="left"/>
            </w:pPr>
            <w:r>
              <w:t xml:space="preserve">Personal Protective Equipment and Field Kits for Oceanographer team (12 personnel) – wetsuits, dive gear, safety harnesses, first-aid kits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gridSpan w:val="4"/>
          </w:tcPr>
          <w:p>
            <w:pPr>
              <w:pStyle w:val="Compact"/>
              <w:jc w:val="right"/>
            </w:pPr>
            <w:r>
              <w:t xml:space="preserve">SUBTOTAL</w:t>
            </w:r>
          </w:p>
        </w:tc>
        <w:tc>
          <w:tcPr/>
          <w:p>
            <w:pPr>
              <w:pStyle w:val="Compact"/>
              <w:jc w:val="left"/>
            </w:pPr>
            <w:r>
              <w:t xml:space="preserve">552,250.00</w:t>
            </w:r>
          </w:p>
        </w:tc>
      </w:tr>
      <w:tr>
        <w:tc>
          <w:tcPr>
            <w:gridSpan w:val="4"/>
          </w:tcPr>
          <w:p>
            <w:pPr>
              <w:pStyle w:val="Compact"/>
              <w:jc w:val="right"/>
            </w:pPr>
            <w:r>
              <w:t xml:space="preserve">International Freight &amp; Insurance (CIF Abidjan Port)</w:t>
            </w:r>
          </w:p>
        </w:tc>
        <w:tc>
          <w:tcPr/>
          <w:p>
            <w:pPr>
              <w:pStyle w:val="Compact"/>
              <w:jc w:val="left"/>
            </w:pPr>
            <w:r>
              <w:t xml:space="preserve">38,400.00</w:t>
            </w:r>
          </w:p>
        </w:tc>
      </w:tr>
      <w:tr>
        <w:tc>
          <w:tcPr>
            <w:gridSpan w:val="4"/>
          </w:tcPr>
          <w:p>
            <w:pPr>
              <w:pStyle w:val="Compact"/>
              <w:jc w:val="right"/>
            </w:pPr>
            <w:r>
              <w:t xml:space="preserve">Import Duties &amp; Customs Clearance (Ivory Coast Abidjan)</w:t>
            </w:r>
          </w:p>
        </w:tc>
        <w:tc>
          <w:tcPr/>
          <w:p>
            <w:pPr>
              <w:pStyle w:val="Compact"/>
              <w:jc w:val="left"/>
            </w:pPr>
            <w:r>
              <w:t xml:space="preserve">27,612.50</w:t>
            </w:r>
          </w:p>
        </w:tc>
      </w:tr>
      <w:tr>
        <w:tc>
          <w:tcPr>
            <w:gridSpan w:val="4"/>
          </w:tcPr>
          <w:p>
            <w:pPr>
              <w:pStyle w:val="Compact"/>
              <w:jc w:val="right"/>
            </w:pPr>
            <w:r>
              <w:t xml:space="preserve">Installation, Calibration &amp; Training (on-site, Ivory Coast Abidjan)</w:t>
            </w:r>
          </w:p>
        </w:tc>
        <w:tc>
          <w:tcPr/>
          <w:p>
            <w:pPr>
              <w:pStyle w:val="Compact"/>
              <w:jc w:val="left"/>
            </w:pPr>
            <w:r>
              <w:t xml:space="preserve">18,500.00</w:t>
            </w:r>
          </w:p>
        </w:tc>
      </w:tr>
      <w:tr>
        <w:tc>
          <w:tcPr>
            <w:gridSpan w:val="4"/>
          </w:tcPr>
          <w:p>
            <w:pPr>
              <w:pStyle w:val="Compact"/>
              <w:jc w:val="right"/>
            </w:pPr>
            <w:r>
              <w:t xml:space="preserve">TOTAL PURCHASE ORDER VALUE (USD)</w:t>
            </w:r>
          </w:p>
        </w:tc>
        <w:tc>
          <w:tcPr/>
          <w:p>
            <w:pPr>
              <w:pStyle w:val="Compact"/>
              <w:jc w:val="left"/>
            </w:pPr>
            <w:r>
              <w:t xml:space="preserve">636,762.50</w:t>
            </w:r>
          </w:p>
        </w:tc>
      </w:tr>
    </w:tbl>
    <w:bookmarkEnd w:id="23"/>
    <w:bookmarkStart w:id="24" w:name="delivery-and-logistics"/>
    <w:p>
      <w:pPr>
        <w:pStyle w:val="Heading2"/>
      </w:pPr>
      <w:r>
        <w:t xml:space="preserve">4. Delivery and Logistics</w:t>
      </w:r>
    </w:p>
    <w:p>
      <w:pPr>
        <w:pStyle w:val="FirstParagraph"/>
      </w:pPr>
      <w:r>
        <w:t xml:space="preserve">All items specified in this</w:t>
      </w:r>
      <w:r>
        <w:t xml:space="preserve"> </w:t>
      </w:r>
      <w:r>
        <w:t xml:space="preserve">Purchase Order</w:t>
      </w:r>
      <w:r>
        <w:t xml:space="preserve"> </w:t>
      </w:r>
      <w:r>
        <w:t xml:space="preserve">shall be delivered on a Cost, Insurance, and Freight (CIF) basis to the Port of Abidjan,</w:t>
      </w:r>
      <w:r>
        <w:t xml:space="preserve"> </w:t>
      </w:r>
      <w:r>
        <w:t xml:space="preserve">Ivory Coast Abidjan</w:t>
      </w:r>
      <w:r>
        <w:t xml:space="preserve">. The supplier is responsible for all packaging, crating, and marine-grade protection of sensitive oceanographic instruments during transit. Delivery is required no later than 15 August 2025. Upon arrival at the Vridi container terminal, the supplier's designated logistics agent shall coordinate with the AORI customs broker to complete all import documentation, including the Bill of Lading, Certificate of Origin, and the Republic of Côte d'Ivoire import permit for scientific and oceanographic research equipment. The lead</w:t>
      </w:r>
      <w:r>
        <w:t xml:space="preserve"> </w:t>
      </w:r>
      <w:r>
        <w:t xml:space="preserve">Oceanographer</w:t>
      </w:r>
      <w:r>
        <w:t xml:space="preserve"> </w:t>
      </w:r>
      <w:r>
        <w:t xml:space="preserve">assigned to this project, Dr. Aïcha Koné, shall be present at the port to oversee the unloading, inspection, and acceptance of all delivered items.</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via irrevocable Letter of Credit (LC) issued by the Bank of Côte d'Ivoire, Abidjan branch, in favor of DeepSea Instruments &amp; Oceanographic Solutions Ltd. The payment schedule is as follows: forty percent (40%) upon issuance of the LC; thirty-five percent (35%) upon presentation of the Bill of Lading and shipping documents confirming vessel departure; and twenty-five percent (25%) upon successful delivery, installation, and calibration of all equipment at the AORI facility in</w:t>
      </w:r>
      <w:r>
        <w:t xml:space="preserve"> </w:t>
      </w:r>
      <w:r>
        <w:t xml:space="preserve">Ivory Coast Abidjan</w:t>
      </w:r>
      <w:r>
        <w:t xml:space="preserve">, confirmed by a signed acceptance certificate from the project</w:t>
      </w:r>
      <w:r>
        <w:t xml:space="preserve"> </w:t>
      </w:r>
      <w:r>
        <w:t xml:space="preserve">Oceanographer</w:t>
      </w:r>
      <w:r>
        <w:t xml:space="preserve">. All payments shall be denominated in United States Dollars (USD).</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laws of the Republic of Côte d'Ivoire and the United Nations Convention on Contracts for the International Sale of Goods (CISG).</w:t>
      </w:r>
    </w:p>
    <w:p>
      <w:pPr>
        <w:pStyle w:val="BodyText"/>
      </w:pPr>
      <w:r>
        <w:rPr>
          <w:bCs/>
          <w:b/>
        </w:rPr>
        <w:t xml:space="preserve">6.2</w:t>
      </w:r>
      <w:r>
        <w:t xml:space="preserve"> </w:t>
      </w:r>
      <w:r>
        <w:t xml:space="preserve">All oceanographic instruments must carry a minimum two-year manufacturer's warranty from the date of installation in Ivory Coast Abidjan. Spare parts and consumables for the first twelve months of operation are included at no additional cost.</w:t>
      </w:r>
    </w:p>
    <w:p>
      <w:pPr>
        <w:pStyle w:val="BodyText"/>
      </w:pPr>
      <w:r>
        <w:rPr>
          <w:bCs/>
          <w:b/>
        </w:rPr>
        <w:t xml:space="preserve">6.3</w:t>
      </w:r>
      <w:r>
        <w:t xml:space="preserve"> </w:t>
      </w:r>
      <w:r>
        <w:t xml:space="preserve">The supplier shall provide on-site training for a minimum of five (5) working days at the AORI laboratory in Ivory Coast Abidjan, covering operation, maintenance, and data processing of all delivered systems. Training shall be conducted in both English and French to accommodate the full research team.</w:t>
      </w:r>
    </w:p>
    <w:p>
      <w:pPr>
        <w:pStyle w:val="BodyText"/>
      </w:pPr>
      <w:r>
        <w:rPr>
          <w:bCs/>
          <w:b/>
        </w:rPr>
        <w:t xml:space="preserve">6.4</w:t>
      </w:r>
      <w:r>
        <w:t xml:space="preserve"> </w:t>
      </w:r>
      <w:r>
        <w:t xml:space="preserve">The supplier warrants that all equipment is new, unused, and free from defects. Any item found to be non-conforming upon inspection at the Port of Abidjan shall be replaced at the supplier's sole expense within thirty (30) calendar days.</w:t>
      </w:r>
    </w:p>
    <w:p>
      <w:pPr>
        <w:pStyle w:val="BodyText"/>
      </w:pPr>
      <w:r>
        <w:rPr>
          <w:bCs/>
          <w:b/>
        </w:rPr>
        <w:t xml:space="preserve">6.5</w:t>
      </w:r>
      <w:r>
        <w:t xml:space="preserve"> </w:t>
      </w:r>
      <w:r>
        <w:t xml:space="preserve">The supplier shall comply with all environmental regulations of the Republic of Côte d'Ivoire, including the prohibition of mercury-containing instruments and the proper disposal of any hazardous materials associated with oceanographic sampling.</w:t>
      </w:r>
    </w:p>
    <w:p>
      <w:pPr>
        <w:pStyle w:val="BodyText"/>
      </w:pPr>
      <w:r>
        <w:rPr>
          <w:bCs/>
          <w:b/>
        </w:rPr>
        <w:t xml:space="preserve">6.6</w:t>
      </w:r>
      <w:r>
        <w:t xml:space="preserve"> </w:t>
      </w:r>
      <w:r>
        <w:t xml:space="preserve">Disputes arising from this Purchase Order shall be resolved by arbitration under the rules of the International Chamber of Commerce (ICC), with the seat of arbitration in Abidjan, Ivory Coast Abidjan.</w:t>
      </w:r>
    </w:p>
    <w:p>
      <w:pPr>
        <w:pStyle w:val="BodyText"/>
      </w:pPr>
      <w:r>
        <w:rPr>
          <w:bCs/>
          <w:b/>
        </w:rPr>
        <w:t xml:space="preserve">6.7</w:t>
      </w:r>
      <w:r>
        <w:t xml:space="preserve"> </w:t>
      </w:r>
      <w:r>
        <w:t xml:space="preserve">This Purchase Order shall not be modified, amended, or supplemented except by a written addendum signed by both parties.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 oceanographic research equipment for use by the AORI</w:t>
      </w:r>
      <w:r>
        <w:t xml:space="preserve"> </w:t>
      </w:r>
      <w:r>
        <w:t xml:space="preserve">Oceanographer</w:t>
      </w:r>
      <w:r>
        <w:t xml:space="preserve"> </w:t>
      </w:r>
      <w:r>
        <w:t xml:space="preserve">team in</w:t>
      </w:r>
      <w:r>
        <w:t xml:space="preserve"> </w:t>
      </w:r>
      <w:r>
        <w:t xml:space="preserve">Ivory Coast Abidjan</w:t>
      </w:r>
      <w:r>
        <w:t xml:space="preserve">.</w:t>
      </w:r>
    </w:p>
    <w:p>
      <w:pPr>
        <w:pStyle w:val="BodyText"/>
      </w:pPr>
      <w:r>
        <w:rPr>
          <w:bCs/>
          <w:b/>
        </w:rPr>
        <w:t xml:space="preserve">For the Buyer:</w:t>
      </w:r>
      <w:r>
        <w:br/>
      </w:r>
      <w:r>
        <w:t xml:space="preserve">Abidjan Oceanographic Research Institute</w:t>
      </w:r>
    </w:p>
    <w:p>
      <w:pPr>
        <w:pStyle w:val="BodyText"/>
      </w:pPr>
      <w:r>
        <w:rPr>
          <w:bCs/>
          <w:b/>
        </w:rPr>
        <w:t xml:space="preserve">Name:</w:t>
      </w:r>
      <w:r>
        <w:t xml:space="preserve"> </w:t>
      </w:r>
      <w:r>
        <w:t xml:space="preserve">Prof. Jean-Marc Kouassi, Director General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r>
        <w:br/>
      </w:r>
      <w:r>
        <w:t xml:space="preserve">DeepSea Instruments &amp; Oceanographic Solutions Ltd.</w:t>
      </w:r>
    </w:p>
    <w:p>
      <w:pPr>
        <w:pStyle w:val="BodyText"/>
      </w:pPr>
      <w:r>
        <w:rPr>
          <w:bCs/>
          <w:b/>
        </w:rPr>
        <w:t xml:space="preserve">Name:</w:t>
      </w:r>
      <w:r>
        <w:t xml:space="preserve"> </w:t>
      </w:r>
      <w:r>
        <w:t xml:space="preserve">Dr. Hendrik van der Berg, Export 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PO-IC-ABJ-2025-0047 | Abidjan Oceanographic Research Institute | Ivory Coast Abidjan</w:t>
      </w:r>
    </w:p>
    <w:p>
      <w:pPr>
        <w:pStyle w:val="BodyText"/>
      </w:pPr>
      <w:r>
        <w:t xml:space="preserve">This document is the property of AORI. Unauthorized reproduction or distribution is prohibited.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Ivory Coast Abidjan</dc:title>
  <dc:creator/>
  <dc:language>en</dc:language>
  <cp:keywords/>
  <dcterms:created xsi:type="dcterms:W3CDTF">2026-10-10T08:34:37Z</dcterms:created>
  <dcterms:modified xsi:type="dcterms:W3CDTF">2026-10-10T08:34:37Z</dcterms:modified>
</cp:coreProperties>
</file>

<file path=docProps/custom.xml><?xml version="1.0" encoding="utf-8"?>
<Properties xmlns="http://schemas.openxmlformats.org/officeDocument/2006/custom-properties" xmlns:vt="http://schemas.openxmlformats.org/officeDocument/2006/docPropsVTypes"/>
</file>