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Oceanographer Professional Services &amp; Oceanographic Equipment Procurement</w:t>
      </w:r>
    </w:p>
    <w:p>
      <w:pPr>
        <w:pStyle w:val="BodyText"/>
      </w:pPr>
      <w:r>
        <w:t xml:space="preserve">PO No.: SA-JED-2025-04871</w:t>
      </w:r>
    </w:p>
    <w:bookmarkEnd w:id="20"/>
    <w:bookmarkStart w:id="21" w:name="buyer-requisitioning-party"/>
    <w:p>
      <w:pPr>
        <w:pStyle w:val="Heading3"/>
      </w:pPr>
      <w:r>
        <w:t xml:space="preserve">Buyer / Requisitioning Party</w:t>
      </w:r>
    </w:p>
    <w:p>
      <w:pPr>
        <w:pStyle w:val="FirstParagraph"/>
      </w:pPr>
      <w:r>
        <w:rPr>
          <w:bCs/>
          <w:b/>
        </w:rPr>
        <w:t xml:space="preserve">Red Sea Marine Research Institute</w:t>
      </w:r>
    </w:p>
    <w:p>
      <w:pPr>
        <w:pStyle w:val="BodyText"/>
      </w:pPr>
      <w:r>
        <w:t xml:space="preserve">King Fahd Road, Al Shati District</w:t>
      </w:r>
    </w:p>
    <w:p>
      <w:pPr>
        <w:pStyle w:val="BodyText"/>
      </w:pPr>
      <w:r>
        <w:t xml:space="preserve">Jeddah, 23411, Saudi Arabia</w:t>
      </w:r>
    </w:p>
    <w:p>
      <w:pPr>
        <w:pStyle w:val="BodyText"/>
      </w:pPr>
      <w:r>
        <w:t xml:space="preserve">VAT No.: 310123456700003</w:t>
      </w:r>
    </w:p>
    <w:p>
      <w:pPr>
        <w:pStyle w:val="BodyText"/>
      </w:pPr>
      <w:r>
        <w:t xml:space="preserve">Contact: procurement@rsmri.sa</w:t>
      </w:r>
    </w:p>
    <w:bookmarkEnd w:id="21"/>
    <w:bookmarkStart w:id="22" w:name="supplier-service-provider"/>
    <w:p>
      <w:pPr>
        <w:pStyle w:val="Heading3"/>
      </w:pPr>
      <w:r>
        <w:t xml:space="preserve">Supplier / Service Provider</w:t>
      </w:r>
    </w:p>
    <w:p>
      <w:pPr>
        <w:pStyle w:val="FirstParagraph"/>
      </w:pPr>
      <w:r>
        <w:rPr>
          <w:bCs/>
          <w:b/>
        </w:rPr>
        <w:t xml:space="preserve">Dr. Khalid Al-Rashid, Oceanographer</w:t>
      </w:r>
    </w:p>
    <w:p>
      <w:pPr>
        <w:pStyle w:val="BodyText"/>
      </w:pPr>
      <w:r>
        <w:t xml:space="preserve">Marine Sciences Consultancy Group</w:t>
      </w:r>
    </w:p>
    <w:p>
      <w:pPr>
        <w:pStyle w:val="BodyText"/>
      </w:pPr>
      <w:r>
        <w:t xml:space="preserve">Prince Sultan Road, Al Rawdah</w:t>
      </w:r>
    </w:p>
    <w:p>
      <w:pPr>
        <w:pStyle w:val="BodyText"/>
      </w:pPr>
      <w:r>
        <w:t xml:space="preserve">Jeddah, 23436, Saudi Arabia</w:t>
      </w:r>
    </w:p>
    <w:p>
      <w:pPr>
        <w:pStyle w:val="BodyText"/>
      </w:pPr>
      <w:r>
        <w:t xml:space="preserve">VAT No.: 310987654300003</w:t>
      </w:r>
    </w:p>
    <w:p>
      <w:pPr>
        <w:pStyle w:val="BodyText"/>
      </w:pPr>
      <w:r>
        <w:t xml:space="preserve">Contact: k.alrashid@mcg.sa</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 Commencement Date:</w:t>
      </w:r>
      <w:r>
        <w:t xml:space="preserve"> </w:t>
      </w:r>
      <w:r>
        <w:t xml:space="preserve">1 July 2025</w:t>
      </w:r>
    </w:p>
    <w:p>
      <w:pPr>
        <w:pStyle w:val="BodyText"/>
      </w:pPr>
      <w:r>
        <w:rPr>
          <w:bCs/>
          <w:b/>
        </w:rPr>
        <w:t xml:space="preserve">Project Location:</w:t>
      </w:r>
      <w:r>
        <w:t xml:space="preserve"> </w:t>
      </w:r>
      <w:r>
        <w:t xml:space="preserve">Jeddah, Saudi Arabia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Red Sea Benthic &amp; Pelagic Survey</w:t>
      </w:r>
    </w:p>
    <w:p>
      <w:pPr>
        <w:pStyle w:val="BodyText"/>
      </w:pPr>
      <w:r>
        <w:rPr>
          <w:bCs/>
          <w:b/>
        </w:rPr>
        <w:t xml:space="preserve">Contract Duration:</w:t>
      </w:r>
      <w:r>
        <w:t xml:space="preserve"> </w:t>
      </w:r>
      <w:r>
        <w:t xml:space="preserve">12 Months</w:t>
      </w:r>
    </w:p>
    <w:p>
      <w:pPr>
        <w:pStyle w:val="BodyText"/>
      </w:pPr>
      <w:r>
        <w:rPr>
          <w:bCs/>
          <w:b/>
        </w:rPr>
        <w:t xml:space="preserve">Regulatory Authority:</w:t>
      </w:r>
      <w:r>
        <w:t xml:space="preserve"> </w:t>
      </w:r>
      <w:r>
        <w:t xml:space="preserve">Saudi Commission for Environmental Quality (SCEQ)</w:t>
      </w:r>
    </w:p>
    <w:p>
      <w:pPr>
        <w:pStyle w:val="BodyText"/>
      </w:pPr>
      <w:r>
        <w:rPr>
          <w:bCs/>
          <w:b/>
        </w:rPr>
        <w:t xml:space="preserve">Approval Ref:</w:t>
      </w:r>
      <w:r>
        <w:t xml:space="preserve"> </w:t>
      </w:r>
      <w:r>
        <w:t xml:space="preserve">SCEQ/2025/RS-1142</w:t>
      </w:r>
    </w:p>
    <w:bookmarkEnd w:id="24"/>
    <w:bookmarkStart w:id="25" w:name="scope-of-work-itemized-purchase-order"/>
    <w:p>
      <w:pPr>
        <w:pStyle w:val="Heading2"/>
      </w:pPr>
      <w:r>
        <w:t xml:space="preserve">Scope of Work &amp; Itemized Purchase Order</w:t>
      </w:r>
    </w:p>
    <w:p>
      <w:pPr>
        <w:pStyle w:val="FirstParagraph"/>
      </w:pPr>
      <w:r>
        <w:t xml:space="preserve">This</w:t>
      </w:r>
      <w:r>
        <w:t xml:space="preserve"> </w:t>
      </w:r>
      <w:r>
        <w:t xml:space="preserve">Purchase Order</w:t>
      </w:r>
      <w:r>
        <w:t xml:space="preserve"> </w:t>
      </w:r>
      <w:r>
        <w:t xml:space="preserve">is issued by the Red Sea Marine Research Institute to formally engage the services of a qualified</w:t>
      </w:r>
      <w:r>
        <w:t xml:space="preserve"> </w:t>
      </w:r>
      <w:r>
        <w:t xml:space="preserve">Oceanographer</w:t>
      </w:r>
      <w:r>
        <w:t xml:space="preserve"> </w:t>
      </w:r>
      <w:r>
        <w:t xml:space="preserve">and procure associated oceanographic instrumentation for a comprehensive marine survey programme to be conducted along the coastal waters of</w:t>
      </w:r>
      <w:r>
        <w:t xml:space="preserve"> </w:t>
      </w:r>
      <w:r>
        <w:t xml:space="preserve">Saudi Arabia Jeddah</w:t>
      </w:r>
      <w:r>
        <w:t xml:space="preserve">. The</w:t>
      </w:r>
      <w:r>
        <w:t xml:space="preserve"> </w:t>
      </w:r>
      <w:r>
        <w:t xml:space="preserve">Oceanographer</w:t>
      </w:r>
      <w:r>
        <w:t xml:space="preserve"> </w:t>
      </w:r>
      <w:r>
        <w:t xml:space="preserve">shall oversee all field operations, data acquisition, laboratory analysis, and the preparation of final scientific reports in accordance with the standards set by the Saudi Commission for Environmental Quality and the International Oceanographic Commission.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Professional engagement of a Senior Oceanographer for full-time field and laboratory supervision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CTD (Conductivity, Temperature, Depth) Profiler – Sea-Bird SBE 9119plus with full sensor suite, calibrated for Red Sea salinity range</w:t>
            </w:r>
          </w:p>
        </w:tc>
        <w:tc>
          <w:tcPr/>
          <w:p>
            <w:pPr>
              <w:pStyle w:val="Compact"/>
              <w:jc w:val="left"/>
            </w:pPr>
            <w:r>
              <w:t xml:space="preserve">2</w:t>
            </w:r>
          </w:p>
        </w:tc>
        <w:tc>
          <w:tcPr/>
          <w:p>
            <w:pPr>
              <w:pStyle w:val="Compact"/>
              <w:jc w:val="left"/>
            </w:pPr>
            <w:r>
              <w:t xml:space="preserve">Unit</w:t>
            </w:r>
          </w:p>
        </w:tc>
        <w:tc>
          <w:tcPr/>
          <w:p>
            <w:pPr>
              <w:pStyle w:val="Compact"/>
              <w:jc w:val="left"/>
            </w:pPr>
            <w:r>
              <w:t xml:space="preserve">45,500.00</w:t>
            </w:r>
          </w:p>
        </w:tc>
        <w:tc>
          <w:tcPr/>
          <w:p>
            <w:pPr>
              <w:pStyle w:val="Compact"/>
              <w:jc w:val="left"/>
            </w:pPr>
            <w:r>
              <w:t xml:space="preserve">91,000.00</w:t>
            </w:r>
          </w:p>
        </w:tc>
      </w:tr>
      <w:tr>
        <w:tc>
          <w:tcPr/>
          <w:p>
            <w:pPr>
              <w:pStyle w:val="Compact"/>
              <w:jc w:val="left"/>
            </w:pPr>
            <w:r>
              <w:t xml:space="preserve">03</w:t>
            </w:r>
          </w:p>
        </w:tc>
        <w:tc>
          <w:tcPr/>
          <w:p>
            <w:pPr>
              <w:pStyle w:val="Compact"/>
              <w:jc w:val="left"/>
            </w:pPr>
            <w:r>
              <w:t xml:space="preserve">Multi-beam Echo Sounder – Kongsberg EM 712 for bathymetric mapping of Jeddah coastal shelf</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Autonomous Underwater Vehicle (AUV) – Bluefin-21 with multibeam and optical payload for benthic habitat assessment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Water quality sampling kits (DO, pH, turbidity, nutrients, heavy metals) – 500 sets for quarterly monitoring stations</w:t>
            </w:r>
          </w:p>
        </w:tc>
        <w:tc>
          <w:tcPr/>
          <w:p>
            <w:pPr>
              <w:pStyle w:val="Compact"/>
              <w:jc w:val="left"/>
            </w:pPr>
            <w:r>
              <w:t xml:space="preserve">500</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06</w:t>
            </w:r>
          </w:p>
        </w:tc>
        <w:tc>
          <w:tcPr/>
          <w:p>
            <w:pPr>
              <w:pStyle w:val="Compact"/>
              <w:jc w:val="left"/>
            </w:pPr>
            <w:r>
              <w:t xml:space="preserve">Acoustic Doppler Current Profiler (ADCP) – RDI Workhorse 75 kHz for current velocity measurements</w:t>
            </w:r>
          </w:p>
        </w:tc>
        <w:tc>
          <w:tcPr/>
          <w:p>
            <w:pPr>
              <w:pStyle w:val="Compact"/>
              <w:jc w:val="left"/>
            </w:pPr>
            <w:r>
              <w:t xml:space="preserve">2</w:t>
            </w:r>
          </w:p>
        </w:tc>
        <w:tc>
          <w:tcPr/>
          <w:p>
            <w:pPr>
              <w:pStyle w:val="Compact"/>
              <w:jc w:val="left"/>
            </w:pPr>
            <w:r>
              <w:t xml:space="preserve">Unit</w:t>
            </w:r>
          </w:p>
        </w:tc>
        <w:tc>
          <w:tcPr/>
          <w:p>
            <w:pPr>
              <w:pStyle w:val="Compact"/>
              <w:jc w:val="left"/>
            </w:pPr>
            <w:r>
              <w:t xml:space="preserve">68,000.00</w:t>
            </w:r>
          </w:p>
        </w:tc>
        <w:tc>
          <w:tcPr/>
          <w:p>
            <w:pPr>
              <w:pStyle w:val="Compact"/>
              <w:jc w:val="left"/>
            </w:pPr>
            <w:r>
              <w:t xml:space="preserve">136,000.00</w:t>
            </w:r>
          </w:p>
        </w:tc>
      </w:tr>
      <w:tr>
        <w:tc>
          <w:tcPr/>
          <w:p>
            <w:pPr>
              <w:pStyle w:val="Compact"/>
              <w:jc w:val="left"/>
            </w:pPr>
            <w:r>
              <w:t xml:space="preserve">07</w:t>
            </w:r>
          </w:p>
        </w:tc>
        <w:tc>
          <w:tcPr/>
          <w:p>
            <w:pPr>
              <w:pStyle w:val="Compact"/>
              <w:jc w:val="left"/>
            </w:pPr>
            <w:r>
              <w:t xml:space="preserve">GIS and remote sensing software licence (ArcGIS Pro + ENVI) – 3-year enterprise subscription for the Oceanographer team</w:t>
            </w:r>
          </w:p>
        </w:tc>
        <w:tc>
          <w:tcPr/>
          <w:p>
            <w:pPr>
              <w:pStyle w:val="Compact"/>
              <w:jc w:val="left"/>
            </w:pPr>
            <w:r>
              <w:t xml:space="preserve">5</w:t>
            </w:r>
          </w:p>
        </w:tc>
        <w:tc>
          <w:tcPr/>
          <w:p>
            <w:pPr>
              <w:pStyle w:val="Compact"/>
              <w:jc w:val="left"/>
            </w:pPr>
            <w:r>
              <w:t xml:space="preserve">Seat</w:t>
            </w:r>
          </w:p>
        </w:tc>
        <w:tc>
          <w:tcPr/>
          <w:p>
            <w:pPr>
              <w:pStyle w:val="Compact"/>
              <w:jc w:val="left"/>
            </w:pPr>
            <w:r>
              <w:t xml:space="preserve">12,400.00</w:t>
            </w:r>
          </w:p>
        </w:tc>
        <w:tc>
          <w:tcPr/>
          <w:p>
            <w:pPr>
              <w:pStyle w:val="Compact"/>
              <w:jc w:val="left"/>
            </w:pPr>
            <w:r>
              <w:t xml:space="preserve">62,000.00</w:t>
            </w:r>
          </w:p>
        </w:tc>
      </w:tr>
      <w:tr>
        <w:tc>
          <w:tcPr/>
          <w:p>
            <w:pPr>
              <w:pStyle w:val="Compact"/>
              <w:jc w:val="left"/>
            </w:pPr>
            <w:r>
              <w:t xml:space="preserve">08</w:t>
            </w:r>
          </w:p>
        </w:tc>
        <w:tc>
          <w:tcPr/>
          <w:p>
            <w:pPr>
              <w:pStyle w:val="Compact"/>
              <w:jc w:val="left"/>
            </w:pPr>
            <w:r>
              <w:t xml:space="preserve">Field vessel charter – 45-metre research vessel with full crew, fuel, and port fees at Jeddah Islamic Port (120 operating days)</w:t>
            </w:r>
          </w:p>
        </w:tc>
        <w:tc>
          <w:tcPr/>
          <w:p>
            <w:pPr>
              <w:pStyle w:val="Compact"/>
              <w:jc w:val="left"/>
            </w:pPr>
            <w:r>
              <w:t xml:space="preserve">120</w:t>
            </w:r>
          </w:p>
        </w:tc>
        <w:tc>
          <w:tcPr/>
          <w:p>
            <w:pPr>
              <w:pStyle w:val="Compact"/>
              <w:jc w:val="left"/>
            </w:pPr>
            <w:r>
              <w:t xml:space="preserve">Day</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09</w:t>
            </w:r>
          </w:p>
        </w:tc>
        <w:tc>
          <w:tcPr/>
          <w:p>
            <w:pPr>
              <w:pStyle w:val="Compact"/>
              <w:jc w:val="left"/>
            </w:pPr>
            <w:r>
              <w:t xml:space="preserve">Calibration, maintenance, and annual servicing of all oceanographic instruments (first year)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10</w:t>
            </w:r>
          </w:p>
        </w:tc>
        <w:tc>
          <w:tcPr/>
          <w:p>
            <w:pPr>
              <w:pStyle w:val="Compact"/>
              <w:jc w:val="left"/>
            </w:pPr>
            <w:r>
              <w:t xml:space="preserve">Final scientific report, data archiving, and presentation to Saudi Arabia Jeddah municipal environmental authority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2,259,500.00</w:t>
            </w:r>
          </w:p>
        </w:tc>
      </w:tr>
      <w:tr>
        <w:tc>
          <w:tcPr>
            <w:gridSpan w:val="5"/>
          </w:tcPr>
          <w:p>
            <w:pPr>
              <w:pStyle w:val="Compact"/>
              <w:jc w:val="right"/>
            </w:pPr>
            <w:r>
              <w:t xml:space="preserve">VAT (15%)</w:t>
            </w:r>
          </w:p>
        </w:tc>
        <w:tc>
          <w:tcPr/>
          <w:p>
            <w:pPr>
              <w:pStyle w:val="Compact"/>
              <w:jc w:val="left"/>
            </w:pPr>
            <w:r>
              <w:t xml:space="preserve">338,925.00</w:t>
            </w:r>
          </w:p>
        </w:tc>
      </w:tr>
      <w:tr>
        <w:tc>
          <w:tcPr>
            <w:gridSpan w:val="5"/>
          </w:tcPr>
          <w:p>
            <w:pPr>
              <w:pStyle w:val="Compact"/>
              <w:jc w:val="right"/>
            </w:pPr>
            <w:r>
              <w:t xml:space="preserve">GRAND TOTAL (SAR)</w:t>
            </w:r>
          </w:p>
        </w:tc>
        <w:tc>
          <w:tcPr/>
          <w:p>
            <w:pPr>
              <w:pStyle w:val="Compact"/>
              <w:jc w:val="left"/>
            </w:pPr>
            <w:r>
              <w:t xml:space="preserve">2,598,425.00</w:t>
            </w:r>
          </w:p>
        </w:tc>
      </w:tr>
    </w:tbl>
    <w:bookmarkEnd w:id="25"/>
    <w:bookmarkStart w:id="26" w:name="terms-and-conditions"/>
    <w:p>
      <w:pPr>
        <w:pStyle w:val="Heading2"/>
      </w:pPr>
      <w:r>
        <w:t xml:space="preserve">Terms and Conditions</w:t>
      </w:r>
    </w:p>
    <w:p>
      <w:pPr>
        <w:pStyle w:val="FirstParagraph"/>
      </w:pPr>
      <w:r>
        <w:rPr>
          <w:bCs/>
          <w:b/>
        </w:rPr>
        <w:t xml:space="preserve">1. Scope and Compliance:</w:t>
      </w:r>
      <w:r>
        <w:t xml:space="preserve"> </w:t>
      </w:r>
      <w:r>
        <w:t xml:space="preserve">The</w:t>
      </w:r>
      <w:r>
        <w:t xml:space="preserve"> </w:t>
      </w:r>
      <w:r>
        <w:t xml:space="preserve">Oceanographer</w:t>
      </w:r>
      <w:r>
        <w:t xml:space="preserve"> </w:t>
      </w:r>
      <w:r>
        <w:t xml:space="preserve">engaged under this</w:t>
      </w:r>
      <w:r>
        <w:t xml:space="preserve"> </w:t>
      </w:r>
      <w:r>
        <w:t xml:space="preserve">Purchase Order</w:t>
      </w:r>
      <w:r>
        <w:t xml:space="preserve"> </w:t>
      </w:r>
      <w:r>
        <w:t xml:space="preserve">shall conduct all marine survey activities in strict compliance with the Saudi Environmental and Wildlife Authority (SEWA) regulations, the Saudi Commission for Environmental Quality (SCEQ) guidelines, and the applicable maritime laws of the Kingdom of Saudi Arabia. All fieldwork shall be conducted within the designated survey zone off the coast of</w:t>
      </w:r>
      <w:r>
        <w:t xml:space="preserve"> </w:t>
      </w:r>
      <w:r>
        <w:t xml:space="preserve">Saudi Arabia Jeddah</w:t>
      </w:r>
      <w:r>
        <w:t xml:space="preserve">, between the Jeddah Islamic Port and the Al Shati breakwater, extending to a depth of 200 metres.</w:t>
      </w:r>
    </w:p>
    <w:p>
      <w:pPr>
        <w:pStyle w:val="BodyText"/>
      </w:pPr>
      <w:r>
        <w:rPr>
          <w:bCs/>
          <w:b/>
        </w:rPr>
        <w:t xml:space="preserve">2. Professional Qualifications:</w:t>
      </w:r>
      <w:r>
        <w:t xml:space="preserve"> </w:t>
      </w:r>
      <w:r>
        <w:t xml:space="preserve">The</w:t>
      </w:r>
      <w:r>
        <w:t xml:space="preserve"> </w:t>
      </w:r>
      <w:r>
        <w:t xml:space="preserve">Oceanographer</w:t>
      </w:r>
      <w:r>
        <w:t xml:space="preserve"> </w:t>
      </w:r>
      <w:r>
        <w:t xml:space="preserve">must hold a minimum of a Master's degree in Oceanography, Marine Science, or a closely related discipline, with no fewer than ten (10) years of documented field experience in tropical and subtropical marine environments. A valid professional licence issued by the Saudi Council of Engineers or the relevant Saudi professional body shall be presented prior to commencement of work.</w:t>
      </w:r>
    </w:p>
    <w:p>
      <w:pPr>
        <w:pStyle w:val="BodyText"/>
      </w:pPr>
      <w:r>
        <w:rPr>
          <w:bCs/>
          <w:b/>
        </w:rPr>
        <w:t xml:space="preserve">3. Delivery and Acceptance:</w:t>
      </w:r>
      <w:r>
        <w:t xml:space="preserve"> </w:t>
      </w:r>
      <w:r>
        <w:t xml:space="preserve">All oceanographic equipment listed in this</w:t>
      </w:r>
      <w:r>
        <w:t xml:space="preserve"> </w:t>
      </w:r>
      <w:r>
        <w:t xml:space="preserve">Purchase Order</w:t>
      </w:r>
      <w:r>
        <w:t xml:space="preserve"> </w:t>
      </w:r>
      <w:r>
        <w:t xml:space="preserve">shall be delivered to the Red Sea Marine Research Institute facility in Jeddah, Saudi Arabia, no later than 30 June 2025. The</w:t>
      </w:r>
      <w:r>
        <w:t xml:space="preserve"> </w:t>
      </w:r>
      <w:r>
        <w:t xml:space="preserve">Oceanographer</w:t>
      </w:r>
      <w:r>
        <w:t xml:space="preserve"> </w:t>
      </w:r>
      <w:r>
        <w:t xml:space="preserve">shall be responsible for the initial calibration, installation, and commissioning of all instruments. Acceptance shall be confirmed in writing by the Institute's Project Director within fourteen (14) calendar days of delivery.</w:t>
      </w:r>
    </w:p>
    <w:p>
      <w:pPr>
        <w:pStyle w:val="BodyText"/>
      </w:pPr>
      <w:r>
        <w:rPr>
          <w:bCs/>
          <w:b/>
        </w:rPr>
        <w:t xml:space="preserve">4. Payment Schedule:</w:t>
      </w:r>
      <w:r>
        <w:t xml:space="preserve"> </w:t>
      </w:r>
      <w:r>
        <w:t xml:space="preserve">Payment shall be made in three (3) instalments: (a) 30% upon signing of this</w:t>
      </w:r>
      <w:r>
        <w:t xml:space="preserve"> </w:t>
      </w:r>
      <w:r>
        <w:t xml:space="preserve">Purchase Order</w:t>
      </w:r>
      <w:r>
        <w:t xml:space="preserve">; (b) 40% upon completion of the mid-term survey and submission of the interim report; (c) 30% upon final acceptance of the completed scientific report and all data deliverables. All payments shall be made via bank transfer to the account specified by the</w:t>
      </w:r>
      <w:r>
        <w:t xml:space="preserve"> </w:t>
      </w:r>
      <w:r>
        <w:t xml:space="preserve">Oceanographer</w:t>
      </w:r>
      <w:r>
        <w:t xml:space="preserve"> </w:t>
      </w:r>
      <w:r>
        <w:t xml:space="preserve">and shall be subject to the Net 30-day payment terms stated above.</w:t>
      </w:r>
    </w:p>
    <w:p>
      <w:pPr>
        <w:pStyle w:val="BodyText"/>
      </w:pPr>
      <w:r>
        <w:rPr>
          <w:bCs/>
          <w:b/>
        </w:rPr>
        <w:t xml:space="preserve">5. Health, Safety, and Environmental Protection:</w:t>
      </w:r>
      <w:r>
        <w:t xml:space="preserve"> </w:t>
      </w:r>
      <w:r>
        <w:t xml:space="preserve">The</w:t>
      </w:r>
      <w:r>
        <w:t xml:space="preserve"> </w:t>
      </w:r>
      <w:r>
        <w:t xml:space="preserve">Oceanographer</w:t>
      </w:r>
      <w:r>
        <w:t xml:space="preserve"> </w:t>
      </w:r>
      <w:r>
        <w:t xml:space="preserve">and all associated personnel shall adhere to the occupational health and safety standards mandated by the Saudi Ministry of Human Resources and Social Development. All field operations in the waters of</w:t>
      </w:r>
      <w:r>
        <w:t xml:space="preserve"> </w:t>
      </w:r>
      <w:r>
        <w:t xml:space="preserve">Saudi Arabia Jeddah</w:t>
      </w:r>
      <w:r>
        <w:t xml:space="preserve"> </w:t>
      </w:r>
      <w:r>
        <w:t xml:space="preserve">shall be conducted in accordance with the International Maritime Organization (IMO) safety regulations and local port authority requirements. No discharge of pollutants, fuel, or waste materials into the marine environment is permitted under any circumstances.</w:t>
      </w:r>
    </w:p>
    <w:p>
      <w:pPr>
        <w:pStyle w:val="BodyText"/>
      </w:pPr>
      <w:r>
        <w:rPr>
          <w:bCs/>
          <w:b/>
        </w:rPr>
        <w:t xml:space="preserve">6. Intellectual Property and Data Ownership:</w:t>
      </w:r>
      <w:r>
        <w:t xml:space="preserve"> </w:t>
      </w:r>
      <w:r>
        <w:t xml:space="preserve">All data, reports, maps, and scientific findings generated under this</w:t>
      </w:r>
      <w:r>
        <w:t xml:space="preserve"> </w:t>
      </w:r>
      <w:r>
        <w:t xml:space="preserve">Purchase Order</w:t>
      </w:r>
      <w:r>
        <w:t xml:space="preserve"> </w:t>
      </w:r>
      <w:r>
        <w:t xml:space="preserve">shall be the exclusive property of the Red Sea Marine Research Institute. The</w:t>
      </w:r>
      <w:r>
        <w:t xml:space="preserve"> </w:t>
      </w:r>
      <w:r>
        <w:t xml:space="preserve">Oceanographer</w:t>
      </w:r>
      <w:r>
        <w:t xml:space="preserve"> </w:t>
      </w:r>
      <w:r>
        <w:t xml:space="preserve">may reference the work in academic publications only with prior written consent from the Institute and in compliance with Saudi data protection regulations.</w:t>
      </w:r>
    </w:p>
    <w:p>
      <w:pPr>
        <w:pStyle w:val="BodyText"/>
      </w:pPr>
      <w:r>
        <w:rPr>
          <w:bCs/>
          <w:b/>
        </w:rPr>
        <w:t xml:space="preserve">7. Force Majeure and Termination:</w:t>
      </w:r>
      <w:r>
        <w:t xml:space="preserve"> </w:t>
      </w:r>
      <w:r>
        <w:t xml:space="preserve">Either party may terminate this</w:t>
      </w:r>
      <w:r>
        <w:t xml:space="preserve"> </w:t>
      </w:r>
      <w:r>
        <w:t xml:space="preserve">Purchase Order</w:t>
      </w:r>
      <w:r>
        <w:t xml:space="preserve"> </w:t>
      </w:r>
      <w:r>
        <w:t xml:space="preserve">with thirty (30) days' written notice in the event of force majeure, including but not limited to severe weather events, government-imposed maritime restrictions, or acts of war. In the event of termination, the</w:t>
      </w:r>
      <w:r>
        <w:t xml:space="preserve"> </w:t>
      </w:r>
      <w:r>
        <w:t xml:space="preserve">Oceanographer</w:t>
      </w:r>
      <w:r>
        <w:t xml:space="preserve"> </w:t>
      </w:r>
      <w:r>
        <w:t xml:space="preserve">shall be compensated for all work completed and equipment procured up to the date of termination.</w:t>
      </w:r>
    </w:p>
    <w:p>
      <w:pPr>
        <w:pStyle w:val="BodyText"/>
      </w:pPr>
      <w:r>
        <w:rPr>
          <w:bCs/>
          <w:b/>
        </w:rPr>
        <w:t xml:space="preserve">8. 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Saudi Arabia. Any disputes arising from this agreement shall be resolved through arbitration in Jeddah, Saudi Arabia, in accordance with the rules of the Saudi Center for Commercial Arbitration.</w:t>
      </w:r>
    </w:p>
    <w:p>
      <w:pPr>
        <w:pStyle w:val="BodyText"/>
      </w:pPr>
      <w:r>
        <w:rPr>
          <w:bCs/>
          <w:b/>
        </w:rPr>
        <w:t xml:space="preserve">For and on behalf of the Buyer:</w:t>
      </w:r>
    </w:p>
    <w:p>
      <w:pPr>
        <w:pStyle w:val="BodyText"/>
      </w:pPr>
      <w:r>
        <w:t xml:space="preserve">Red Sea Marine Research Institute</w:t>
      </w:r>
    </w:p>
    <w:p>
      <w:pPr>
        <w:pStyle w:val="BodyText"/>
      </w:pPr>
      <w:r>
        <w:t xml:space="preserve">Dr. Ahmad Al-Otaibi</w:t>
      </w:r>
    </w:p>
    <w:p>
      <w:pPr>
        <w:pStyle w:val="BodyText"/>
      </w:pPr>
      <w:r>
        <w:t xml:space="preserve">Director of Procurement &amp; Operations</w:t>
      </w:r>
    </w:p>
    <w:p>
      <w:pPr>
        <w:pStyle w:val="BodyText"/>
      </w:pPr>
      <w:r>
        <w:t xml:space="preserve">Date: _______________</w:t>
      </w:r>
    </w:p>
    <w:p>
      <w:pPr>
        <w:pStyle w:val="BodyText"/>
      </w:pPr>
      <w:r>
        <w:rPr>
          <w:bCs/>
          <w:b/>
        </w:rPr>
        <w:t xml:space="preserve">For and on behalf of the Supplier:</w:t>
      </w:r>
    </w:p>
    <w:p>
      <w:pPr>
        <w:pStyle w:val="BodyText"/>
      </w:pPr>
      <w:r>
        <w:t xml:space="preserve">Marine Sciences Consultancy Group</w:t>
      </w:r>
    </w:p>
    <w:p>
      <w:pPr>
        <w:pStyle w:val="BodyText"/>
      </w:pPr>
      <w:r>
        <w:t xml:space="preserve">Dr. Khalid Al-Rashid, Oceanographer</w:t>
      </w:r>
    </w:p>
    <w:p>
      <w:pPr>
        <w:pStyle w:val="BodyText"/>
      </w:pPr>
      <w:r>
        <w:t xml:space="preserve">Principal Investigator &amp; Lead Consultant</w:t>
      </w:r>
    </w:p>
    <w:p>
      <w:pPr>
        <w:pStyle w:val="BodyText"/>
      </w:pPr>
      <w:r>
        <w:t xml:space="preserve">Date: _______________</w:t>
      </w:r>
    </w:p>
    <w:p>
      <w:pPr>
        <w:pStyle w:val="BodyText"/>
      </w:pPr>
      <w:r>
        <w:t xml:space="preserve">This Purchase Order (PO No. SA-JED-2025-04871) is issued for Oceanographer professional services and oceanographic equipment procurement for the Red Sea Benthic &amp; Pelagic Survey, Jeddah, Saudi Arabia. This document is valid for a period of ninety (90) days from the date of issue. Unauthorised reproduction or distribution is prohibited. © 2025 Red Sea Marine Research Institute, Jeddah,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Saudi Arabia Jeddah</dc:title>
  <dc:creator/>
  <dc:language>en</dc:language>
  <cp:keywords/>
  <dcterms:created xsi:type="dcterms:W3CDTF">2026-10-10T06:56:11Z</dcterms:created>
  <dcterms:modified xsi:type="dcterms:W3CDTF">2026-10-10T06:56:11Z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