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Oceanographer</w:t>
      </w:r>
      <w:r>
        <w:t xml:space="preserve"> </w:t>
      </w:r>
      <w:r>
        <w:t xml:space="preserve">Equipment</w:t>
      </w:r>
      <w:r>
        <w:t xml:space="preserve"> </w:t>
      </w:r>
      <w:r>
        <w:t xml:space="preserve">-</w:t>
      </w:r>
      <w:r>
        <w:t xml:space="preserve"> </w:t>
      </w:r>
      <w:r>
        <w:t xml:space="preserve">Spain</w:t>
      </w:r>
      <w:r>
        <w:t xml:space="preserve"> </w:t>
      </w:r>
      <w:r>
        <w:t xml:space="preserve">Madrid</w:t>
      </w:r>
    </w:p>
    <w:bookmarkStart w:id="30" w:name="purchase-order"/>
    <w:p>
      <w:pPr>
        <w:pStyle w:val="Heading1"/>
      </w:pPr>
      <w:r>
        <w:t xml:space="preserve">PURCHASE ORDER</w:t>
      </w:r>
    </w:p>
    <w:p>
      <w:pPr>
        <w:pStyle w:val="FirstParagraph"/>
      </w:pPr>
      <w:r>
        <w:t xml:space="preserve">Oceanographer Research Equipment &amp; Services</w:t>
      </w:r>
    </w:p>
    <w:p>
      <w:pPr>
        <w:pStyle w:val="BodyText"/>
      </w:pPr>
      <w:r>
        <w:t xml:space="preserve">Issued in Spain Madrid</w:t>
      </w:r>
    </w:p>
    <w:p>
      <w:pPr>
        <w:pStyle w:val="BodyText"/>
      </w:pPr>
      <w:r>
        <w:rPr>
          <w:bCs/>
          <w:b/>
        </w:rPr>
        <w:t xml:space="preserve">Purchase Order Number:</w:t>
      </w:r>
      <w:r>
        <w:t xml:space="preserve"> </w:t>
      </w:r>
      <w:r>
        <w:t xml:space="preserve">PO-ESM-2025-04871</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Currency:</w:t>
      </w:r>
      <w:r>
        <w:t xml:space="preserve"> </w:t>
      </w:r>
      <w:r>
        <w:t xml:space="preserve">EUR (€)</w:t>
      </w:r>
    </w:p>
    <w:p>
      <w:pPr>
        <w:pStyle w:val="BodyText"/>
      </w:pPr>
      <w:r>
        <w:rPr>
          <w:bCs/>
          <w:b/>
        </w:rPr>
        <w:t xml:space="preserve">Country of Origin / Delivery:</w:t>
      </w:r>
      <w:r>
        <w:t xml:space="preserve"> </w:t>
      </w:r>
      <w:r>
        <w:t xml:space="preserve">Spain Madrid</w:t>
      </w:r>
    </w:p>
    <w:bookmarkStart w:id="20" w:name="buyer-information"/>
    <w:p>
      <w:pPr>
        <w:pStyle w:val="Heading2"/>
      </w:pPr>
      <w:r>
        <w:t xml:space="preserve">1.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Instituto de Oceanografía Aplicada de Madrid (IOAM)</w:t>
            </w:r>
          </w:p>
        </w:tc>
      </w:tr>
      <w:tr>
        <w:tc>
          <w:tcPr/>
          <w:p>
            <w:pPr>
              <w:pStyle w:val="Compact"/>
              <w:jc w:val="left"/>
            </w:pPr>
            <w:r>
              <w:t xml:space="preserve">Address</w:t>
            </w:r>
          </w:p>
        </w:tc>
        <w:tc>
          <w:tcPr/>
          <w:p>
            <w:pPr>
              <w:pStyle w:val="Compact"/>
              <w:jc w:val="left"/>
            </w:pPr>
            <w:r>
              <w:t xml:space="preserve">Paseo de la Castellana 120, 28046 Madrid, Spain</w:t>
            </w:r>
          </w:p>
        </w:tc>
      </w:tr>
      <w:tr>
        <w:tc>
          <w:tcPr/>
          <w:p>
            <w:pPr>
              <w:pStyle w:val="Compact"/>
              <w:jc w:val="left"/>
            </w:pPr>
            <w:r>
              <w:t xml:space="preserve">VAT / NIF</w:t>
            </w:r>
          </w:p>
        </w:tc>
        <w:tc>
          <w:tcPr/>
          <w:p>
            <w:pPr>
              <w:pStyle w:val="Compact"/>
              <w:jc w:val="left"/>
            </w:pPr>
            <w:r>
              <w:t xml:space="preserve">B-84729103</w:t>
            </w:r>
          </w:p>
        </w:tc>
      </w:tr>
      <w:tr>
        <w:tc>
          <w:tcPr/>
          <w:p>
            <w:pPr>
              <w:pStyle w:val="Compact"/>
              <w:jc w:val="left"/>
            </w:pPr>
            <w:r>
              <w:t xml:space="preserve">Contact Person</w:t>
            </w:r>
          </w:p>
        </w:tc>
        <w:tc>
          <w:tcPr/>
          <w:p>
            <w:pPr>
              <w:pStyle w:val="Compact"/>
              <w:jc w:val="left"/>
            </w:pPr>
            <w:r>
              <w:t xml:space="preserve">Dr. Elena Vargas, Chief Oceanographer</w:t>
            </w:r>
          </w:p>
        </w:tc>
      </w:tr>
      <w:tr>
        <w:tc>
          <w:tcPr/>
          <w:p>
            <w:pPr>
              <w:pStyle w:val="Compact"/>
              <w:jc w:val="left"/>
            </w:pPr>
            <w:r>
              <w:t xml:space="preserve">Email</w:t>
            </w:r>
          </w:p>
        </w:tc>
        <w:tc>
          <w:tcPr/>
          <w:p>
            <w:pPr>
              <w:pStyle w:val="Compact"/>
              <w:jc w:val="left"/>
            </w:pPr>
            <w:r>
              <w:t xml:space="preserve">procurement@ioam-madrid.es</w:t>
            </w:r>
          </w:p>
        </w:tc>
      </w:tr>
      <w:tr>
        <w:tc>
          <w:tcPr/>
          <w:p>
            <w:pPr>
              <w:pStyle w:val="Compact"/>
              <w:jc w:val="left"/>
            </w:pPr>
            <w:r>
              <w:t xml:space="preserve">Phone</w:t>
            </w:r>
          </w:p>
        </w:tc>
        <w:tc>
          <w:tcPr/>
          <w:p>
            <w:pPr>
              <w:pStyle w:val="Compact"/>
              <w:jc w:val="left"/>
            </w:pPr>
            <w:r>
              <w:t xml:space="preserve">+34 91 555 0234</w:t>
            </w:r>
          </w:p>
        </w:tc>
      </w:tr>
    </w:tbl>
    <w:bookmarkEnd w:id="20"/>
    <w:bookmarkStart w:id="21" w:name="seller-supplier-information"/>
    <w:p>
      <w:pPr>
        <w:pStyle w:val="Heading2"/>
      </w:pPr>
      <w:r>
        <w:t xml:space="preserve">2. Seller /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OceanTech Iberia S.L.</w:t>
            </w:r>
          </w:p>
        </w:tc>
      </w:tr>
      <w:tr>
        <w:tc>
          <w:tcPr/>
          <w:p>
            <w:pPr>
              <w:pStyle w:val="Compact"/>
              <w:jc w:val="left"/>
            </w:pPr>
            <w:r>
              <w:t xml:space="preserve">Address</w:t>
            </w:r>
          </w:p>
        </w:tc>
        <w:tc>
          <w:tcPr/>
          <w:p>
            <w:pPr>
              <w:pStyle w:val="Compact"/>
              <w:jc w:val="left"/>
            </w:pPr>
            <w:r>
              <w:t xml:space="preserve">Calle de la Marina 45, 28020 Madrid, Spain</w:t>
            </w:r>
          </w:p>
        </w:tc>
      </w:tr>
      <w:tr>
        <w:tc>
          <w:tcPr/>
          <w:p>
            <w:pPr>
              <w:pStyle w:val="Compact"/>
              <w:jc w:val="left"/>
            </w:pPr>
            <w:r>
              <w:t xml:space="preserve">VAT / NIF</w:t>
            </w:r>
          </w:p>
        </w:tc>
        <w:tc>
          <w:tcPr/>
          <w:p>
            <w:pPr>
              <w:pStyle w:val="Compact"/>
              <w:jc w:val="left"/>
            </w:pPr>
            <w:r>
              <w:t xml:space="preserve">B-67234891</w:t>
            </w:r>
          </w:p>
        </w:tc>
      </w:tr>
      <w:tr>
        <w:tc>
          <w:tcPr/>
          <w:p>
            <w:pPr>
              <w:pStyle w:val="Compact"/>
              <w:jc w:val="left"/>
            </w:pPr>
            <w:r>
              <w:t xml:space="preserve">Contact Person</w:t>
            </w:r>
          </w:p>
        </w:tc>
        <w:tc>
          <w:tcPr/>
          <w:p>
            <w:pPr>
              <w:pStyle w:val="Compact"/>
              <w:jc w:val="left"/>
            </w:pPr>
            <w:r>
              <w:t xml:space="preserve">Miguel Torres, Sales Director</w:t>
            </w:r>
          </w:p>
        </w:tc>
      </w:tr>
      <w:tr>
        <w:tc>
          <w:tcPr/>
          <w:p>
            <w:pPr>
              <w:pStyle w:val="Compact"/>
              <w:jc w:val="left"/>
            </w:pPr>
            <w:r>
              <w:t xml:space="preserve">Email</w:t>
            </w:r>
          </w:p>
        </w:tc>
        <w:tc>
          <w:tcPr/>
          <w:p>
            <w:pPr>
              <w:pStyle w:val="Compact"/>
              <w:jc w:val="left"/>
            </w:pPr>
            <w:r>
              <w:t xml:space="preserve">ventas@ocean-tech-iberia.com</w:t>
            </w:r>
          </w:p>
        </w:tc>
      </w:tr>
      <w:tr>
        <w:tc>
          <w:tcPr/>
          <w:p>
            <w:pPr>
              <w:pStyle w:val="Compact"/>
              <w:jc w:val="left"/>
            </w:pPr>
            <w:r>
              <w:t xml:space="preserve">Phone</w:t>
            </w:r>
          </w:p>
        </w:tc>
        <w:tc>
          <w:tcPr/>
          <w:p>
            <w:pPr>
              <w:pStyle w:val="Compact"/>
              <w:jc w:val="left"/>
            </w:pPr>
            <w:r>
              <w:t xml:space="preserve">+34 91 442 8876</w:t>
            </w:r>
          </w:p>
        </w:tc>
      </w:tr>
    </w:tbl>
    <w:bookmarkEnd w:id="21"/>
    <w:bookmarkStart w:id="22" w:name="purpose-and-scope-of-this-purchase-order"/>
    <w:p>
      <w:pPr>
        <w:pStyle w:val="Heading2"/>
      </w:pPr>
      <w:r>
        <w:t xml:space="preserve">3. Purpose and Scope of This Purchase Order</w:t>
      </w:r>
    </w:p>
    <w:p>
      <w:pPr>
        <w:pStyle w:val="FirstParagraph"/>
      </w:pPr>
      <w:r>
        <w:t xml:space="preserve">This Purchase Order is issued by the Instituto de Oceanografía Aplicada de Madrid (IOAM) to procure specialized oceanographic instrumentation, laboratory consumables, and field-support services required for the ongoing marine research programme conducted by our senior Oceanographer team. All goods and services referenced in this Purchase Order shall be delivered to our primary research facility located in Spain Madrid, specifically at the address listed in Section 1. The Oceanographer personnel assigned to this project will be responsible for the calibration, deployment, and data acquisition using the equipment specified below. This Purchase Order governs all commercial terms, delivery schedules, quality standards, and payment conditions applicable to the transaction.</w:t>
      </w:r>
    </w:p>
    <w:bookmarkEnd w:id="22"/>
    <w:bookmarkStart w:id="23" w:name="line-items-goods-and-services"/>
    <w:p>
      <w:pPr>
        <w:pStyle w:val="Heading2"/>
      </w:pPr>
      <w:r>
        <w:t xml:space="preserve">4. Line Items – Goods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Line Total (EUR)</w:t>
            </w:r>
          </w:p>
        </w:tc>
      </w:tr>
      <w:tr>
        <w:tc>
          <w:tcPr/>
          <w:p>
            <w:pPr>
              <w:pStyle w:val="Compact"/>
              <w:jc w:val="left"/>
            </w:pPr>
            <w:r>
              <w:t xml:space="preserve">01</w:t>
            </w:r>
          </w:p>
        </w:tc>
        <w:tc>
          <w:tcPr/>
          <w:p>
            <w:pPr>
              <w:pStyle w:val="Compact"/>
              <w:jc w:val="left"/>
            </w:pPr>
            <w:r>
              <w:t xml:space="preserve">Deep-sea CTD (Conductivity, Temperature, Depth) Profiler – Sea-Bird SBE 911plus, calibrated for Oceanographer field deployment in the Cantabrian Sea</w:t>
            </w:r>
          </w:p>
        </w:tc>
        <w:tc>
          <w:tcPr/>
          <w:p>
            <w:pPr>
              <w:pStyle w:val="Compact"/>
              <w:jc w:val="left"/>
            </w:pPr>
            <w:r>
              <w:t xml:space="preserve">2</w:t>
            </w:r>
          </w:p>
        </w:tc>
        <w:tc>
          <w:tcPr/>
          <w:p>
            <w:pPr>
              <w:pStyle w:val="Compact"/>
              <w:jc w:val="left"/>
            </w:pPr>
            <w:r>
              <w:t xml:space="preserve">Unit</w:t>
            </w:r>
          </w:p>
        </w:tc>
        <w:tc>
          <w:tcPr/>
          <w:p>
            <w:pPr>
              <w:pStyle w:val="Compact"/>
              <w:jc w:val="left"/>
            </w:pPr>
            <w:r>
              <w:t xml:space="preserve">18,500.00</w:t>
            </w:r>
          </w:p>
        </w:tc>
        <w:tc>
          <w:tcPr/>
          <w:p>
            <w:pPr>
              <w:pStyle w:val="Compact"/>
              <w:jc w:val="left"/>
            </w:pPr>
            <w:r>
              <w:t xml:space="preserve">37,000.00</w:t>
            </w:r>
          </w:p>
        </w:tc>
      </w:tr>
      <w:tr>
        <w:tc>
          <w:tcPr/>
          <w:p>
            <w:pPr>
              <w:pStyle w:val="Compact"/>
              <w:jc w:val="left"/>
            </w:pPr>
            <w:r>
              <w:t xml:space="preserve">02</w:t>
            </w:r>
          </w:p>
        </w:tc>
        <w:tc>
          <w:tcPr/>
          <w:p>
            <w:pPr>
              <w:pStyle w:val="Compact"/>
              <w:jc w:val="left"/>
            </w:pPr>
            <w:r>
              <w:t xml:space="preserve">Autonomous Underwater Vehicle (AUV) – 3 m range, equipped with multibeam sonar and water-quality sensors for Oceanographer-led benthic surveys</w:t>
            </w:r>
          </w:p>
        </w:tc>
        <w:tc>
          <w:tcPr/>
          <w:p>
            <w:pPr>
              <w:pStyle w:val="Compact"/>
              <w:jc w:val="left"/>
            </w:pPr>
            <w:r>
              <w:t xml:space="preserve">1</w:t>
            </w:r>
          </w:p>
        </w:tc>
        <w:tc>
          <w:tcPr/>
          <w:p>
            <w:pPr>
              <w:pStyle w:val="Compact"/>
              <w:jc w:val="left"/>
            </w:pPr>
            <w:r>
              <w:t xml:space="preserve">Unit</w:t>
            </w:r>
          </w:p>
        </w:tc>
        <w:tc>
          <w:tcPr/>
          <w:p>
            <w:pPr>
              <w:pStyle w:val="Compact"/>
              <w:jc w:val="left"/>
            </w:pPr>
            <w:r>
              <w:t xml:space="preserve">94,200.00</w:t>
            </w:r>
          </w:p>
        </w:tc>
        <w:tc>
          <w:tcPr/>
          <w:p>
            <w:pPr>
              <w:pStyle w:val="Compact"/>
              <w:jc w:val="left"/>
            </w:pPr>
            <w:r>
              <w:t xml:space="preserve">94,200.00</w:t>
            </w:r>
          </w:p>
        </w:tc>
      </w:tr>
      <w:tr>
        <w:tc>
          <w:tcPr/>
          <w:p>
            <w:pPr>
              <w:pStyle w:val="Compact"/>
              <w:jc w:val="left"/>
            </w:pPr>
            <w:r>
              <w:t xml:space="preserve">03</w:t>
            </w:r>
          </w:p>
        </w:tc>
        <w:tc>
          <w:tcPr/>
          <w:p>
            <w:pPr>
              <w:pStyle w:val="Compact"/>
              <w:jc w:val="left"/>
            </w:pPr>
            <w:r>
              <w:t xml:space="preserve">Submersible Pump Sampler (6-L) with 48-bottle carousel – for Oceanographer water-column sampling at depths up to 4,000 m</w:t>
            </w:r>
          </w:p>
        </w:tc>
        <w:tc>
          <w:tcPr/>
          <w:p>
            <w:pPr>
              <w:pStyle w:val="Compact"/>
              <w:jc w:val="left"/>
            </w:pPr>
            <w:r>
              <w:t xml:space="preserve">4</w:t>
            </w:r>
          </w:p>
        </w:tc>
        <w:tc>
          <w:tcPr/>
          <w:p>
            <w:pPr>
              <w:pStyle w:val="Compact"/>
              <w:jc w:val="left"/>
            </w:pPr>
            <w:r>
              <w:t xml:space="preserve">Set</w:t>
            </w:r>
          </w:p>
        </w:tc>
        <w:tc>
          <w:tcPr/>
          <w:p>
            <w:pPr>
              <w:pStyle w:val="Compact"/>
              <w:jc w:val="left"/>
            </w:pPr>
            <w:r>
              <w:t xml:space="preserve">6,750.00</w:t>
            </w:r>
          </w:p>
        </w:tc>
        <w:tc>
          <w:tcPr/>
          <w:p>
            <w:pPr>
              <w:pStyle w:val="Compact"/>
              <w:jc w:val="left"/>
            </w:pPr>
            <w:r>
              <w:t xml:space="preserve">27,000.00</w:t>
            </w:r>
          </w:p>
        </w:tc>
      </w:tr>
      <w:tr>
        <w:tc>
          <w:tcPr/>
          <w:p>
            <w:pPr>
              <w:pStyle w:val="Compact"/>
              <w:jc w:val="left"/>
            </w:pPr>
            <w:r>
              <w:t xml:space="preserve">04</w:t>
            </w:r>
          </w:p>
        </w:tc>
        <w:tc>
          <w:tcPr/>
          <w:p>
            <w:pPr>
              <w:pStyle w:val="Compact"/>
              <w:jc w:val="left"/>
            </w:pPr>
            <w:r>
              <w:t xml:space="preserve">Acoustic Doppler Current Profiler (ADCP) – 75 kHz, mooring-mounted, for long-term current monitoring by the Oceanographer research group</w:t>
            </w:r>
          </w:p>
        </w:tc>
        <w:tc>
          <w:tcPr/>
          <w:p>
            <w:pPr>
              <w:pStyle w:val="Compact"/>
              <w:jc w:val="left"/>
            </w:pPr>
            <w:r>
              <w:t xml:space="preserve">2</w:t>
            </w:r>
          </w:p>
        </w:tc>
        <w:tc>
          <w:tcPr/>
          <w:p>
            <w:pPr>
              <w:pStyle w:val="Compact"/>
              <w:jc w:val="left"/>
            </w:pPr>
            <w:r>
              <w:t xml:space="preserve">Unit</w:t>
            </w:r>
          </w:p>
        </w:tc>
        <w:tc>
          <w:tcPr/>
          <w:p>
            <w:pPr>
              <w:pStyle w:val="Compact"/>
              <w:jc w:val="left"/>
            </w:pPr>
            <w:r>
              <w:t xml:space="preserve">12,300.00</w:t>
            </w:r>
          </w:p>
        </w:tc>
        <w:tc>
          <w:tcPr/>
          <w:p>
            <w:pPr>
              <w:pStyle w:val="Compact"/>
              <w:jc w:val="left"/>
            </w:pPr>
            <w:r>
              <w:t xml:space="preserve">24,600.00</w:t>
            </w:r>
          </w:p>
        </w:tc>
      </w:tr>
      <w:tr>
        <w:tc>
          <w:tcPr/>
          <w:p>
            <w:pPr>
              <w:pStyle w:val="Compact"/>
              <w:jc w:val="left"/>
            </w:pPr>
            <w:r>
              <w:t xml:space="preserve">05</w:t>
            </w:r>
          </w:p>
        </w:tc>
        <w:tc>
          <w:tcPr/>
          <w:p>
            <w:pPr>
              <w:pStyle w:val="Compact"/>
              <w:jc w:val="left"/>
            </w:pPr>
            <w:r>
              <w:t xml:space="preserve">Marine-grade titanium frame and mounting hardware for Oceanographer instrument rosette assembly</w:t>
            </w:r>
          </w:p>
        </w:tc>
        <w:tc>
          <w:tcPr/>
          <w:p>
            <w:pPr>
              <w:pStyle w:val="Compact"/>
              <w:jc w:val="left"/>
            </w:pPr>
            <w:r>
              <w:t xml:space="preserve">1</w:t>
            </w:r>
          </w:p>
        </w:tc>
        <w:tc>
          <w:tcPr/>
          <w:p>
            <w:pPr>
              <w:pStyle w:val="Compact"/>
              <w:jc w:val="left"/>
            </w:pPr>
            <w:r>
              <w:t xml:space="preserve">Lot</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06</w:t>
            </w:r>
          </w:p>
        </w:tc>
        <w:tc>
          <w:tcPr/>
          <w:p>
            <w:pPr>
              <w:pStyle w:val="Compact"/>
              <w:jc w:val="left"/>
            </w:pPr>
            <w:r>
              <w:t xml:space="preserve">Calibration and maintenance service – annual on-site calibration of all CTD and ADCP units at the IOAM laboratory in Spain Madrid</w:t>
            </w:r>
          </w:p>
        </w:tc>
        <w:tc>
          <w:tcPr/>
          <w:p>
            <w:pPr>
              <w:pStyle w:val="Compact"/>
              <w:jc w:val="left"/>
            </w:pPr>
            <w:r>
              <w:t xml:space="preserve">1</w:t>
            </w:r>
          </w:p>
        </w:tc>
        <w:tc>
          <w:tcPr/>
          <w:p>
            <w:pPr>
              <w:pStyle w:val="Compact"/>
              <w:jc w:val="left"/>
            </w:pPr>
            <w:r>
              <w:t xml:space="preserve">Year</w:t>
            </w:r>
          </w:p>
        </w:tc>
        <w:tc>
          <w:tcPr/>
          <w:p>
            <w:pPr>
              <w:pStyle w:val="Compact"/>
              <w:jc w:val="left"/>
            </w:pPr>
            <w:r>
              <w:t xml:space="preserve">8,900.00</w:t>
            </w:r>
          </w:p>
        </w:tc>
        <w:tc>
          <w:tcPr/>
          <w:p>
            <w:pPr>
              <w:pStyle w:val="Compact"/>
              <w:jc w:val="left"/>
            </w:pPr>
            <w:r>
              <w:t xml:space="preserve">8,900.00</w:t>
            </w:r>
          </w:p>
        </w:tc>
      </w:tr>
      <w:tr>
        <w:tc>
          <w:tcPr/>
          <w:p>
            <w:pPr>
              <w:pStyle w:val="Compact"/>
              <w:jc w:val="left"/>
            </w:pPr>
            <w:r>
              <w:t xml:space="preserve">07</w:t>
            </w:r>
          </w:p>
        </w:tc>
        <w:tc>
          <w:tcPr/>
          <w:p>
            <w:pPr>
              <w:pStyle w:val="Compact"/>
              <w:jc w:val="left"/>
            </w:pPr>
            <w:r>
              <w:t xml:space="preserve">Technical training for Oceanographer staff – 5-day intensive course on AUV operation, data processing, and safety protocols, delivered in Madrid</w:t>
            </w:r>
          </w:p>
        </w:tc>
        <w:tc>
          <w:tcPr/>
          <w:p>
            <w:pPr>
              <w:pStyle w:val="Compact"/>
              <w:jc w:val="left"/>
            </w:pPr>
            <w:r>
              <w:t xml:space="preserve">1</w:t>
            </w:r>
          </w:p>
        </w:tc>
        <w:tc>
          <w:tcPr/>
          <w:p>
            <w:pPr>
              <w:pStyle w:val="Compact"/>
              <w:jc w:val="left"/>
            </w:pPr>
            <w:r>
              <w:t xml:space="preserve">Course</w:t>
            </w:r>
          </w:p>
        </w:tc>
        <w:tc>
          <w:tcPr/>
          <w:p>
            <w:pPr>
              <w:pStyle w:val="Compact"/>
              <w:jc w:val="left"/>
            </w:pPr>
            <w:r>
              <w:t xml:space="preserve">11,400.00</w:t>
            </w:r>
          </w:p>
        </w:tc>
        <w:tc>
          <w:tcPr/>
          <w:p>
            <w:pPr>
              <w:pStyle w:val="Compact"/>
              <w:jc w:val="left"/>
            </w:pPr>
            <w:r>
              <w:t xml:space="preserve">11,400.00</w:t>
            </w:r>
          </w:p>
        </w:tc>
      </w:tr>
      <w:tr>
        <w:tc>
          <w:tcPr/>
          <w:p>
            <w:pPr>
              <w:pStyle w:val="Compact"/>
              <w:jc w:val="left"/>
            </w:pPr>
            <w:r>
              <w:t xml:space="preserve">08</w:t>
            </w:r>
          </w:p>
        </w:tc>
        <w:tc>
          <w:tcPr/>
          <w:p>
            <w:pPr>
              <w:pStyle w:val="Compact"/>
              <w:jc w:val="left"/>
            </w:pPr>
            <w:r>
              <w:t xml:space="preserve">Marine-grade PTFE tubing, Nitrile O-rings, and replacement sensor membranes – annual consumables pack for Oceanographer field operations</w:t>
            </w:r>
          </w:p>
        </w:tc>
        <w:tc>
          <w:tcPr/>
          <w:p>
            <w:pPr>
              <w:pStyle w:val="Compact"/>
              <w:jc w:val="left"/>
            </w:pPr>
            <w:r>
              <w:t xml:space="preserve">1</w:t>
            </w:r>
          </w:p>
        </w:tc>
        <w:tc>
          <w:tcPr/>
          <w:p>
            <w:pPr>
              <w:pStyle w:val="Compact"/>
              <w:jc w:val="left"/>
            </w:pPr>
            <w:r>
              <w:t xml:space="preserve">Lot</w:t>
            </w:r>
          </w:p>
        </w:tc>
        <w:tc>
          <w:tcPr/>
          <w:p>
            <w:pPr>
              <w:pStyle w:val="Compact"/>
              <w:jc w:val="left"/>
            </w:pPr>
            <w:r>
              <w:t xml:space="preserve">3,200.00</w:t>
            </w:r>
          </w:p>
        </w:tc>
        <w:tc>
          <w:tcPr/>
          <w:p>
            <w:pPr>
              <w:pStyle w:val="Compact"/>
              <w:jc w:val="left"/>
            </w:pPr>
            <w:r>
              <w:t xml:space="preserve">3,200.00</w:t>
            </w:r>
          </w:p>
        </w:tc>
      </w:tr>
    </w:tbl>
    <w:bookmarkEnd w:id="23"/>
    <w:bookmarkStart w:id="24" w:name="financial-summary"/>
    <w:p>
      <w:pPr>
        <w:pStyle w:val="Heading2"/>
      </w:pPr>
      <w:r>
        <w:t xml:space="preserve">5. Financial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Item</w:t>
            </w:r>
          </w:p>
        </w:tc>
        <w:tc>
          <w:tcPr/>
          <w:p>
            <w:pPr>
              <w:pStyle w:val="Compact"/>
              <w:jc w:val="left"/>
            </w:pPr>
            <w:r>
              <w:t xml:space="preserve">Amount (EUR)</w:t>
            </w:r>
          </w:p>
        </w:tc>
      </w:tr>
      <w:tr>
        <w:tc>
          <w:tcPr/>
          <w:p>
            <w:pPr>
              <w:pStyle w:val="Compact"/>
              <w:jc w:val="left"/>
            </w:pPr>
            <w:r>
              <w:t xml:space="preserve">Subtotal (Items 01–08)</w:t>
            </w:r>
          </w:p>
        </w:tc>
        <w:tc>
          <w:tcPr/>
          <w:p>
            <w:pPr>
              <w:pStyle w:val="Compact"/>
              <w:jc w:val="left"/>
            </w:pPr>
            <w:r>
              <w:t xml:space="preserve">211,150.00</w:t>
            </w:r>
          </w:p>
        </w:tc>
      </w:tr>
      <w:tr>
        <w:tc>
          <w:tcPr/>
          <w:p>
            <w:pPr>
              <w:pStyle w:val="Compact"/>
              <w:jc w:val="left"/>
            </w:pPr>
            <w:r>
              <w:t xml:space="preserve">VAT (21 % – Spain Madrid standard rate)</w:t>
            </w:r>
          </w:p>
        </w:tc>
        <w:tc>
          <w:tcPr/>
          <w:p>
            <w:pPr>
              <w:pStyle w:val="Compact"/>
              <w:jc w:val="left"/>
            </w:pPr>
            <w:r>
              <w:t xml:space="preserve">44,341.50</w:t>
            </w:r>
          </w:p>
        </w:tc>
      </w:tr>
      <w:tr>
        <w:tc>
          <w:tcPr/>
          <w:p>
            <w:pPr>
              <w:pStyle w:val="Compact"/>
              <w:jc w:val="left"/>
            </w:pPr>
            <w:r>
              <w:t xml:space="preserve">Grand Total</w:t>
            </w:r>
          </w:p>
        </w:tc>
        <w:tc>
          <w:tcPr/>
          <w:p>
            <w:pPr>
              <w:pStyle w:val="Compact"/>
              <w:jc w:val="left"/>
            </w:pPr>
            <w:r>
              <w:t xml:space="preserve">255,491.50</w:t>
            </w:r>
          </w:p>
        </w:tc>
      </w:tr>
    </w:tbl>
    <w:bookmarkEnd w:id="24"/>
    <w:bookmarkStart w:id="25" w:name="delivery-and-logistics"/>
    <w:p>
      <w:pPr>
        <w:pStyle w:val="Heading2"/>
      </w:pPr>
      <w:r>
        <w:t xml:space="preserve">6. Delivery and Logistics</w:t>
      </w:r>
    </w:p>
    <w:p>
      <w:pPr>
        <w:pStyle w:val="FirstParagraph"/>
      </w:pPr>
      <w:r>
        <w:t xml:space="preserve">All physical goods listed in this Purchase Order shall be delivered to the IOAM receiving dock at Paseo de la Castellana 120, 28046 Madrid, Spain. Delivery is scheduled no later than 30 July 2025. The supplier, OceanTech Iberia S.L., shall arrange all inland transport within Spain Madrid and the surrounding region at its own cost. The Oceanographer team at IOAM will be present at the time of delivery to perform a visual inspection and confirm that all instruments are undamaged and accompanied by the required calibration certificates, user manuals, and CE conformity documentation. The training course (Item 07) shall be conducted at the IOAM training room in Spain Madrid between 8 and 12 September 2025.</w:t>
      </w:r>
    </w:p>
    <w:bookmarkEnd w:id="25"/>
    <w:bookmarkStart w:id="26" w:name="payment-terms"/>
    <w:p>
      <w:pPr>
        <w:pStyle w:val="Heading2"/>
      </w:pPr>
      <w:r>
        <w:t xml:space="preserve">7. Payment Terms</w:t>
      </w:r>
    </w:p>
    <w:p>
      <w:pPr>
        <w:pStyle w:val="FirstParagraph"/>
      </w:pPr>
      <w:r>
        <w:t xml:space="preserve">Payment for this Purchase Order shall be made by bank transfer to the account designated by OceanTech Iberia S.L. The payment schedule is as follows: (a) 40 % advance payment (€102,196.60) due within 15 business days of the date of this Purchase Order; (b) 50 % (€127,745.75) due upon confirmed delivery and acceptance of all goods in Spain Madrid; (c) 10 % (€25,549.15) due within 30 days after completion of the training course and final calibration service. Late payments shall accrue interest at the statutory rate established under Spanish commercial law (Ley 3/2004 de lucha contra la morosidad).</w:t>
      </w:r>
    </w:p>
    <w:bookmarkEnd w:id="26"/>
    <w:bookmarkStart w:id="27" w:name="quality-warranty-and-compliance"/>
    <w:p>
      <w:pPr>
        <w:pStyle w:val="Heading2"/>
      </w:pPr>
      <w:r>
        <w:t xml:space="preserve">8. Quality, Warranty, and Compliance</w:t>
      </w:r>
    </w:p>
    <w:p>
      <w:pPr>
        <w:pStyle w:val="FirstParagraph"/>
      </w:pPr>
      <w:r>
        <w:t xml:space="preserve">All equipment supplied under this Purchase Order must comply with the applicable European Union directives, including the Marine Equipment Directive (MED) 2014/90/EU, and carry valid CE marking. The Oceanographer team at IOAM requires that all sensors be factory-calibrated against NIST-traceable standards prior to shipment. OceanTech Iberia S.L. shall provide a minimum 24-month warranty on all capital equipment (Items 01–05) and a 12-month warranty on consumables. Any defective item identified within the warranty period shall be repaired or replaced at no additional cost, with delivery to our facility in Spain Madrid within 10 business days of notification.</w:t>
      </w:r>
    </w:p>
    <w:bookmarkEnd w:id="27"/>
    <w:bookmarkStart w:id="28" w:name="general-terms-and-conditions"/>
    <w:p>
      <w:pPr>
        <w:pStyle w:val="Heading2"/>
      </w:pPr>
      <w:r>
        <w:t xml:space="preserve">9. General Terms and Conditions</w:t>
      </w:r>
    </w:p>
    <w:p>
      <w:pPr>
        <w:pStyle w:val="FirstParagraph"/>
      </w:pPr>
      <w:r>
        <w:t xml:space="preserve">This Purchase Order is governed by the laws of the Kingdom of Spain. Any disputes arising from the interpretation or execution of this Purchase Order shall be resolved by the competent courts of Madrid, Spain. The supplier acknowledges that the equipment procured hereunder will be used exclusively for scientific oceanographic research by qualified Oceanographer personnel. Neither party shall be liable for delays caused by force majeure events. This Purchase Order constitutes the entire agreement between the parties with respect to the subject matter herein and supersedes all prior negotiations, representations, or agreements. Amendments to this Purchase Order must be made in writing and signed by both parties.</w:t>
      </w:r>
    </w:p>
    <w:bookmarkEnd w:id="28"/>
    <w:bookmarkStart w:id="29" w:name="authorisation-and-signatures"/>
    <w:p>
      <w:pPr>
        <w:pStyle w:val="Heading2"/>
      </w:pPr>
      <w:r>
        <w:t xml:space="preserve">10. Authorisation and Signatures</w:t>
      </w:r>
    </w:p>
    <w:p>
      <w:pPr>
        <w:pStyle w:val="FirstParagraph"/>
      </w:pPr>
      <w:r>
        <w:rPr>
          <w:bCs/>
          <w:b/>
        </w:rPr>
        <w:t xml:space="preserve">For and on behalf of the Buyer:</w:t>
      </w:r>
    </w:p>
    <w:p>
      <w:pPr>
        <w:pStyle w:val="BodyText"/>
      </w:pPr>
      <w:r>
        <w:t xml:space="preserve">Instituto de Oceanografía Aplicada de Madrid</w:t>
      </w:r>
    </w:p>
    <w:p>
      <w:pPr>
        <w:pStyle w:val="BodyText"/>
      </w:pPr>
      <w:r>
        <w:br/>
      </w:r>
      <w:r>
        <w:br/>
      </w:r>
    </w:p>
    <w:p>
      <w:pPr>
        <w:pStyle w:val="BodyText"/>
      </w:pPr>
      <w:r>
        <w:t xml:space="preserve">Signature: ___________________________</w:t>
      </w:r>
    </w:p>
    <w:p>
      <w:pPr>
        <w:pStyle w:val="BodyText"/>
      </w:pPr>
      <w:r>
        <w:t xml:space="preserve">Name: Dr. Elena Vargas</w:t>
      </w:r>
    </w:p>
    <w:p>
      <w:pPr>
        <w:pStyle w:val="BodyText"/>
      </w:pPr>
      <w:r>
        <w:t xml:space="preserve">Title: Chief Oceanographer / Head of Procurement</w:t>
      </w:r>
    </w:p>
    <w:p>
      <w:pPr>
        <w:pStyle w:val="BodyText"/>
      </w:pPr>
      <w:r>
        <w:t xml:space="preserve">Date: 14 June 2025</w:t>
      </w:r>
    </w:p>
    <w:p>
      <w:pPr>
        <w:pStyle w:val="BodyText"/>
      </w:pPr>
      <w:r>
        <w:rPr>
          <w:bCs/>
          <w:b/>
        </w:rPr>
        <w:t xml:space="preserve">For and on behalf of the Seller:</w:t>
      </w:r>
    </w:p>
    <w:p>
      <w:pPr>
        <w:pStyle w:val="BodyText"/>
      </w:pPr>
      <w:r>
        <w:t xml:space="preserve">OceanTech Iberia S.L.</w:t>
      </w:r>
    </w:p>
    <w:p>
      <w:pPr>
        <w:pStyle w:val="BodyText"/>
      </w:pPr>
      <w:r>
        <w:br/>
      </w:r>
      <w:r>
        <w:br/>
      </w:r>
    </w:p>
    <w:p>
      <w:pPr>
        <w:pStyle w:val="BodyText"/>
      </w:pPr>
      <w:r>
        <w:t xml:space="preserve">Signature: ___________________________</w:t>
      </w:r>
    </w:p>
    <w:p>
      <w:pPr>
        <w:pStyle w:val="BodyText"/>
      </w:pPr>
      <w:r>
        <w:t xml:space="preserve">Name: Miguel Torres</w:t>
      </w:r>
    </w:p>
    <w:p>
      <w:pPr>
        <w:pStyle w:val="BodyText"/>
      </w:pPr>
      <w:r>
        <w:t xml:space="preserve">Title: Sales Director</w:t>
      </w:r>
    </w:p>
    <w:p>
      <w:pPr>
        <w:pStyle w:val="BodyText"/>
      </w:pPr>
      <w:r>
        <w:t xml:space="preserve">Date: 14 June 2025</w:t>
      </w:r>
    </w:p>
    <w:p>
      <w:pPr>
        <w:pStyle w:val="BodyText"/>
      </w:pPr>
      <w:r>
        <w:t xml:space="preserve">This Purchase Order (PO-ESM-2025-04871) was issued in Spain Madrid and is valid for a period of 90 calendar days from the date of issue. Please reference this Purchase Order number in all correspondence, invoices, and delivery documentation. For queries regarding this Purchase Order, contact the IOAM Procurement Office at procurement@ioam-madrid.es or +34 91 555 0234.</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Oceanographer Equipment - Spain Madrid</dc:title>
  <dc:creator/>
  <dc:language>en</dc:language>
  <cp:keywords/>
  <dcterms:created xsi:type="dcterms:W3CDTF">2026-10-10T06:10:40Z</dcterms:created>
  <dcterms:modified xsi:type="dcterms:W3CDTF">2026-10-10T06:10:40Z</dcterms:modified>
</cp:coreProperties>
</file>

<file path=docProps/custom.xml><?xml version="1.0" encoding="utf-8"?>
<Properties xmlns="http://schemas.openxmlformats.org/officeDocument/2006/custom-properties" xmlns:vt="http://schemas.openxmlformats.org/officeDocument/2006/docPropsVTypes"/>
</file>